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12" w:rsidRPr="00536C93" w:rsidRDefault="00536C93" w:rsidP="00536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93">
        <w:rPr>
          <w:rFonts w:ascii="Times New Roman" w:hAnsi="Times New Roman" w:cs="Times New Roman"/>
          <w:b/>
          <w:sz w:val="28"/>
          <w:szCs w:val="28"/>
        </w:rPr>
        <w:t>Тема 4. Организация и управление</w:t>
      </w:r>
    </w:p>
    <w:p w:rsidR="00176561" w:rsidRDefault="00442405" w:rsidP="00176561">
      <w:pPr>
        <w:pStyle w:val="a8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61">
        <w:rPr>
          <w:rFonts w:ascii="Times New Roman" w:hAnsi="Times New Roman" w:cs="Times New Roman"/>
          <w:b/>
          <w:sz w:val="28"/>
          <w:szCs w:val="28"/>
        </w:rPr>
        <w:t xml:space="preserve">Регулирование деятельности организаций. 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61">
        <w:rPr>
          <w:rFonts w:ascii="Times New Roman" w:hAnsi="Times New Roman" w:cs="Times New Roman"/>
          <w:b/>
          <w:sz w:val="28"/>
          <w:szCs w:val="28"/>
        </w:rPr>
        <w:t>Организация и управление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Определяя понятие регулирования в широком смысле можно выделить сл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дующие положения:</w:t>
      </w:r>
    </w:p>
    <w:p w:rsidR="00536C93" w:rsidRPr="00176561" w:rsidRDefault="00536C93" w:rsidP="00176561">
      <w:pPr>
        <w:numPr>
          <w:ilvl w:val="0"/>
          <w:numId w:val="1"/>
        </w:numPr>
        <w:tabs>
          <w:tab w:val="clear" w:pos="1494"/>
          <w:tab w:val="left" w:pos="426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Pr="00176561">
        <w:rPr>
          <w:rFonts w:ascii="Times New Roman" w:hAnsi="Times New Roman" w:cs="Times New Roman"/>
          <w:sz w:val="28"/>
          <w:szCs w:val="28"/>
        </w:rPr>
        <w:sym w:font="Symbol" w:char="F02D"/>
      </w:r>
      <w:r w:rsidRPr="00176561">
        <w:rPr>
          <w:rFonts w:ascii="Times New Roman" w:hAnsi="Times New Roman" w:cs="Times New Roman"/>
          <w:sz w:val="28"/>
          <w:szCs w:val="28"/>
        </w:rPr>
        <w:t xml:space="preserve"> это воздействие на систему;</w:t>
      </w:r>
    </w:p>
    <w:p w:rsidR="00536C93" w:rsidRPr="00176561" w:rsidRDefault="00536C93" w:rsidP="00176561">
      <w:pPr>
        <w:numPr>
          <w:ilvl w:val="0"/>
          <w:numId w:val="1"/>
        </w:numPr>
        <w:tabs>
          <w:tab w:val="clear" w:pos="1494"/>
          <w:tab w:val="left" w:pos="426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регулирование формирует поведение системы;</w:t>
      </w:r>
    </w:p>
    <w:p w:rsidR="00536C93" w:rsidRPr="00176561" w:rsidRDefault="00536C93" w:rsidP="00176561">
      <w:pPr>
        <w:numPr>
          <w:ilvl w:val="0"/>
          <w:numId w:val="1"/>
        </w:numPr>
        <w:tabs>
          <w:tab w:val="clear" w:pos="1494"/>
          <w:tab w:val="left" w:pos="426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регулирующие воздействия на систему оказывает целостная сов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купность факторов внешней и внутренней среды;</w:t>
      </w:r>
    </w:p>
    <w:p w:rsidR="00536C93" w:rsidRPr="00176561" w:rsidRDefault="00536C93" w:rsidP="00176561">
      <w:pPr>
        <w:numPr>
          <w:ilvl w:val="0"/>
          <w:numId w:val="1"/>
        </w:numPr>
        <w:tabs>
          <w:tab w:val="clear" w:pos="1494"/>
          <w:tab w:val="left" w:pos="426"/>
          <w:tab w:val="num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регулирующие воздействия приводят поведение системы в соо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ветствие с характеристиками, процессами и тенденциями этой среды, тем с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мым упорядочивая ее функционирование и развитие.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 xml:space="preserve">регулирование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 xml:space="preserve"> это совокупность воздействий на систему со стороны ее внешней и внутренней среды, обеспечивающих приведение поведения системы в соответствие с характеристиками, процессами и тенде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циями этой среды.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На основе соответствующих типологических признаков могут быть выделены следующие типы регулирования поведения системы.</w:t>
      </w:r>
    </w:p>
    <w:p w:rsidR="00536C93" w:rsidRPr="00176561" w:rsidRDefault="00536C93" w:rsidP="00176561">
      <w:pPr>
        <w:numPr>
          <w:ilvl w:val="0"/>
          <w:numId w:val="2"/>
        </w:numPr>
        <w:tabs>
          <w:tab w:val="clear" w:pos="1494"/>
          <w:tab w:val="left" w:pos="426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По виду регулирующего воздействия выделяются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силовое и и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формационное регулирование.</w:t>
      </w:r>
      <w:r w:rsidRPr="00176561">
        <w:rPr>
          <w:rFonts w:ascii="Times New Roman" w:hAnsi="Times New Roman" w:cs="Times New Roman"/>
          <w:sz w:val="28"/>
          <w:szCs w:val="28"/>
        </w:rPr>
        <w:t xml:space="preserve"> Силовое регулирование связано с матер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альным воздействием на систему определенных внутрисистемных или вн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системных сил. Такое воздействие может привести к изменениям: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ресурсного потенциала системы,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структуры системы,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содержания и формы материальной деятельности,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внутрисистемных и межсистемных материальных отнош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ний.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конечном счете, это создает (увеличивает, уменьшает, ликвидирует) соответствующие возможности системы к осуществлению тех или иных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цессов, проявлению тех или иных свойств, взаимодействию с различными внесистемными об</w:t>
      </w:r>
      <w:r w:rsidRPr="00176561">
        <w:rPr>
          <w:rFonts w:ascii="Times New Roman" w:hAnsi="Times New Roman" w:cs="Times New Roman"/>
          <w:sz w:val="28"/>
          <w:szCs w:val="28"/>
        </w:rPr>
        <w:t>ъ</w:t>
      </w:r>
      <w:r w:rsidRPr="00176561">
        <w:rPr>
          <w:rFonts w:ascii="Times New Roman" w:hAnsi="Times New Roman" w:cs="Times New Roman"/>
          <w:sz w:val="28"/>
          <w:szCs w:val="28"/>
        </w:rPr>
        <w:t>ектами.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Информационное регулирование предполагает воздействие на инфо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мированность системы. Такое регулирование может осуществлят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ся: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непосредственно через передачу соответствующей информации;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путем влияния на движение информации (открытие или закрытие доступа к информации, задержка поступления и т. п.);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через воздействие на саму информационную систему и изменение характеристик ее функционирования.</w:t>
      </w:r>
    </w:p>
    <w:p w:rsidR="00536C93" w:rsidRPr="00176561" w:rsidRDefault="00536C93" w:rsidP="00176561">
      <w:pPr>
        <w:tabs>
          <w:tab w:val="left" w:pos="426"/>
          <w:tab w:val="num" w:pos="15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Между силовым и информационным регулированием существует те</w:t>
      </w:r>
      <w:r w:rsidRPr="00176561">
        <w:rPr>
          <w:rFonts w:ascii="Times New Roman" w:hAnsi="Times New Roman" w:cs="Times New Roman"/>
          <w:sz w:val="28"/>
          <w:szCs w:val="28"/>
        </w:rPr>
        <w:t>с</w:t>
      </w:r>
      <w:r w:rsidRPr="00176561">
        <w:rPr>
          <w:rFonts w:ascii="Times New Roman" w:hAnsi="Times New Roman" w:cs="Times New Roman"/>
          <w:sz w:val="28"/>
          <w:szCs w:val="28"/>
        </w:rPr>
        <w:t>ная связь. Силовые регулирующие воздействия обычно сопровождаются и инфо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мационными, так как несут в себе и соответствующую информацию. Но что более важно, информационные регулирующие воздействия часто предшествуют силовым. Тем самым система имеет возможность опережа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>щего реагирования на изменения внутренней или внешней среды. Так, реал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ному падению выручки предприятия от реализации той или иной продукции предшествует 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формация о падении спроса на продукцию.</w:t>
      </w:r>
    </w:p>
    <w:p w:rsidR="00536C93" w:rsidRPr="00176561" w:rsidRDefault="00536C93" w:rsidP="00176561">
      <w:pPr>
        <w:numPr>
          <w:ilvl w:val="0"/>
          <w:numId w:val="2"/>
        </w:numPr>
        <w:tabs>
          <w:tab w:val="clear" w:pos="1494"/>
          <w:tab w:val="left" w:pos="426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В зависимости от того, какие силы – внешние или внутренние – осуществляют регулирование, выделяются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внешнее регулирование и сам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регуляция.</w:t>
      </w:r>
      <w:r w:rsidRPr="00176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C93" w:rsidRPr="00176561" w:rsidRDefault="00536C93" w:rsidP="00176561">
      <w:pPr>
        <w:pStyle w:val="a4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176561">
        <w:rPr>
          <w:spacing w:val="-4"/>
          <w:sz w:val="28"/>
          <w:szCs w:val="28"/>
        </w:rPr>
        <w:t>Внешнее регулирование обеспечивает организацию и, соответственно, внешне обусловленное движение системы, а саморегуляция – самоорганизацию и самодвижение системы. При всем различии данных форм регулирования не следует абсолютизировать их обособленность друг от друга. В действительн</w:t>
      </w:r>
      <w:r w:rsidRPr="00176561">
        <w:rPr>
          <w:spacing w:val="-4"/>
          <w:sz w:val="28"/>
          <w:szCs w:val="28"/>
        </w:rPr>
        <w:t>о</w:t>
      </w:r>
      <w:r w:rsidRPr="00176561">
        <w:rPr>
          <w:spacing w:val="-4"/>
          <w:sz w:val="28"/>
          <w:szCs w:val="28"/>
        </w:rPr>
        <w:t>сти они способны достаточно сильно воздействовать друг на друга: внешние силы могут оказывать определяющее влияние на саморегуляцию, а внутре</w:t>
      </w:r>
      <w:r w:rsidRPr="00176561">
        <w:rPr>
          <w:spacing w:val="-4"/>
          <w:sz w:val="28"/>
          <w:szCs w:val="28"/>
        </w:rPr>
        <w:t>н</w:t>
      </w:r>
      <w:r w:rsidRPr="00176561">
        <w:rPr>
          <w:spacing w:val="-4"/>
          <w:sz w:val="28"/>
          <w:szCs w:val="28"/>
        </w:rPr>
        <w:t>ние – на внешнее регулирование. Так регулирующие воздействия на организ</w:t>
      </w:r>
      <w:r w:rsidRPr="00176561">
        <w:rPr>
          <w:spacing w:val="-4"/>
          <w:sz w:val="28"/>
          <w:szCs w:val="28"/>
        </w:rPr>
        <w:t>а</w:t>
      </w:r>
      <w:r w:rsidRPr="00176561">
        <w:rPr>
          <w:spacing w:val="-4"/>
          <w:sz w:val="28"/>
          <w:szCs w:val="28"/>
        </w:rPr>
        <w:t>цию со стороны конкурентной среды формируют систему саморегуляции, ор</w:t>
      </w:r>
      <w:r w:rsidRPr="00176561">
        <w:rPr>
          <w:spacing w:val="-4"/>
          <w:sz w:val="28"/>
          <w:szCs w:val="28"/>
        </w:rPr>
        <w:t>и</w:t>
      </w:r>
      <w:r w:rsidRPr="00176561">
        <w:rPr>
          <w:spacing w:val="-4"/>
          <w:sz w:val="28"/>
          <w:szCs w:val="28"/>
        </w:rPr>
        <w:t>ентированную на п</w:t>
      </w:r>
      <w:r w:rsidRPr="00176561">
        <w:rPr>
          <w:spacing w:val="-4"/>
          <w:sz w:val="28"/>
          <w:szCs w:val="28"/>
        </w:rPr>
        <w:t>о</w:t>
      </w:r>
      <w:r w:rsidRPr="00176561">
        <w:rPr>
          <w:spacing w:val="-4"/>
          <w:sz w:val="28"/>
          <w:szCs w:val="28"/>
        </w:rPr>
        <w:t>вышение качества и снижение издержек производства. В свою очередь, такая система саморегуляции, повышая эффективность фун</w:t>
      </w:r>
      <w:r w:rsidRPr="00176561">
        <w:rPr>
          <w:spacing w:val="-4"/>
          <w:sz w:val="28"/>
          <w:szCs w:val="28"/>
        </w:rPr>
        <w:t>к</w:t>
      </w:r>
      <w:r w:rsidRPr="00176561">
        <w:rPr>
          <w:spacing w:val="-4"/>
          <w:sz w:val="28"/>
          <w:szCs w:val="28"/>
        </w:rPr>
        <w:lastRenderedPageBreak/>
        <w:t>ционирования организации, может способствовать ослаблению позиции конк</w:t>
      </w:r>
      <w:r w:rsidRPr="00176561">
        <w:rPr>
          <w:spacing w:val="-4"/>
          <w:sz w:val="28"/>
          <w:szCs w:val="28"/>
        </w:rPr>
        <w:t>у</w:t>
      </w:r>
      <w:r w:rsidRPr="00176561">
        <w:rPr>
          <w:spacing w:val="-4"/>
          <w:sz w:val="28"/>
          <w:szCs w:val="28"/>
        </w:rPr>
        <w:t>рентов и сделать воздействие внешних регулирующих сил более благоприя</w:t>
      </w:r>
      <w:r w:rsidRPr="00176561">
        <w:rPr>
          <w:spacing w:val="-4"/>
          <w:sz w:val="28"/>
          <w:szCs w:val="28"/>
        </w:rPr>
        <w:t>т</w:t>
      </w:r>
      <w:r w:rsidRPr="00176561">
        <w:rPr>
          <w:spacing w:val="-4"/>
          <w:sz w:val="28"/>
          <w:szCs w:val="28"/>
        </w:rPr>
        <w:t>ным для организации. Поэтому заметим, что хотя основа самодвижения – в с</w:t>
      </w:r>
      <w:r w:rsidRPr="00176561">
        <w:rPr>
          <w:spacing w:val="-4"/>
          <w:sz w:val="28"/>
          <w:szCs w:val="28"/>
        </w:rPr>
        <w:t>а</w:t>
      </w:r>
      <w:r w:rsidRPr="00176561">
        <w:rPr>
          <w:spacing w:val="-4"/>
          <w:sz w:val="28"/>
          <w:szCs w:val="28"/>
        </w:rPr>
        <w:t>морегуляции, на него можно существенно воздействовать внешними регул</w:t>
      </w:r>
      <w:r w:rsidRPr="00176561">
        <w:rPr>
          <w:spacing w:val="-4"/>
          <w:sz w:val="28"/>
          <w:szCs w:val="28"/>
        </w:rPr>
        <w:t>и</w:t>
      </w:r>
      <w:r w:rsidRPr="00176561">
        <w:rPr>
          <w:spacing w:val="-4"/>
          <w:sz w:val="28"/>
          <w:szCs w:val="28"/>
        </w:rPr>
        <w:t>рующими силами, естественно, опосредованно через соответствующее измен</w:t>
      </w:r>
      <w:r w:rsidRPr="00176561">
        <w:rPr>
          <w:spacing w:val="-4"/>
          <w:sz w:val="28"/>
          <w:szCs w:val="28"/>
        </w:rPr>
        <w:t>е</w:t>
      </w:r>
      <w:r w:rsidRPr="00176561">
        <w:rPr>
          <w:spacing w:val="-4"/>
          <w:sz w:val="28"/>
          <w:szCs w:val="28"/>
        </w:rPr>
        <w:t>ние действия самой системы саморегул</w:t>
      </w:r>
      <w:r w:rsidRPr="00176561">
        <w:rPr>
          <w:spacing w:val="-4"/>
          <w:sz w:val="28"/>
          <w:szCs w:val="28"/>
        </w:rPr>
        <w:t>я</w:t>
      </w:r>
      <w:r w:rsidRPr="00176561">
        <w:rPr>
          <w:spacing w:val="-4"/>
          <w:sz w:val="28"/>
          <w:szCs w:val="28"/>
        </w:rPr>
        <w:t>ции.</w:t>
      </w:r>
    </w:p>
    <w:p w:rsidR="00536C93" w:rsidRPr="00176561" w:rsidRDefault="00536C93" w:rsidP="00176561">
      <w:pPr>
        <w:numPr>
          <w:ilvl w:val="0"/>
          <w:numId w:val="2"/>
        </w:numPr>
        <w:tabs>
          <w:tab w:val="clear" w:pos="1494"/>
          <w:tab w:val="left" w:pos="426"/>
          <w:tab w:val="left" w:pos="115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зависимости от характера регулирующих воздействий выделяю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ся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управление и непосредственное регулирование.</w:t>
      </w:r>
      <w:r w:rsidRPr="00176561">
        <w:rPr>
          <w:rFonts w:ascii="Times New Roman" w:hAnsi="Times New Roman" w:cs="Times New Roman"/>
          <w:sz w:val="28"/>
          <w:szCs w:val="28"/>
        </w:rPr>
        <w:t xml:space="preserve"> Управление характер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зуется целенаправленностью формирования определенного типа поведения и наличием единого центра осуществления регулирующих воздействий. Оч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видно, что такой тип регулирования может быть присущ только централиз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ванным системам целенапра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 xml:space="preserve">ленного действия. </w:t>
      </w:r>
    </w:p>
    <w:p w:rsidR="00536C93" w:rsidRPr="00176561" w:rsidRDefault="00536C93" w:rsidP="00176561">
      <w:pPr>
        <w:pStyle w:val="3"/>
        <w:ind w:firstLine="709"/>
        <w:rPr>
          <w:spacing w:val="-2"/>
          <w:szCs w:val="28"/>
        </w:rPr>
      </w:pPr>
      <w:r w:rsidRPr="00176561">
        <w:rPr>
          <w:spacing w:val="-2"/>
          <w:szCs w:val="28"/>
        </w:rPr>
        <w:t>Для социальных систем важнейшей особенностью является субъек</w:t>
      </w:r>
      <w:r w:rsidRPr="00176561">
        <w:rPr>
          <w:spacing w:val="-2"/>
          <w:szCs w:val="28"/>
        </w:rPr>
        <w:t>т</w:t>
      </w:r>
      <w:r w:rsidRPr="00176561">
        <w:rPr>
          <w:spacing w:val="-2"/>
          <w:szCs w:val="28"/>
        </w:rPr>
        <w:t>ность управления. В таких системах управление осуществляется определе</w:t>
      </w:r>
      <w:r w:rsidRPr="00176561">
        <w:rPr>
          <w:spacing w:val="-2"/>
          <w:szCs w:val="28"/>
        </w:rPr>
        <w:t>н</w:t>
      </w:r>
      <w:r w:rsidRPr="00176561">
        <w:rPr>
          <w:spacing w:val="-2"/>
          <w:szCs w:val="28"/>
        </w:rPr>
        <w:t>ным управляющим субъектом, и весь процесс управления подчинен реализ</w:t>
      </w:r>
      <w:r w:rsidRPr="00176561">
        <w:rPr>
          <w:spacing w:val="-2"/>
          <w:szCs w:val="28"/>
        </w:rPr>
        <w:t>а</w:t>
      </w:r>
      <w:r w:rsidRPr="00176561">
        <w:rPr>
          <w:spacing w:val="-2"/>
          <w:szCs w:val="28"/>
        </w:rPr>
        <w:t>ции каких-либо его целей. Таким образом, управление социальными систем</w:t>
      </w:r>
      <w:r w:rsidRPr="00176561">
        <w:rPr>
          <w:spacing w:val="-2"/>
          <w:szCs w:val="28"/>
        </w:rPr>
        <w:t>а</w:t>
      </w:r>
      <w:r w:rsidRPr="00176561">
        <w:rPr>
          <w:spacing w:val="-2"/>
          <w:szCs w:val="28"/>
        </w:rPr>
        <w:t>ми можно определить как регулирование, осуществля</w:t>
      </w:r>
      <w:r w:rsidRPr="00176561">
        <w:rPr>
          <w:spacing w:val="-2"/>
          <w:szCs w:val="28"/>
        </w:rPr>
        <w:t>е</w:t>
      </w:r>
      <w:r w:rsidRPr="00176561">
        <w:rPr>
          <w:spacing w:val="-2"/>
          <w:szCs w:val="28"/>
        </w:rPr>
        <w:t>мое из внешнего или внутреннего центра, обеспечивающее определенный тип поведения системы и направленное на реализацию целей управляющего суб</w:t>
      </w:r>
      <w:r w:rsidRPr="00176561">
        <w:rPr>
          <w:spacing w:val="-2"/>
          <w:szCs w:val="28"/>
        </w:rPr>
        <w:t>ъ</w:t>
      </w:r>
      <w:r w:rsidRPr="00176561">
        <w:rPr>
          <w:spacing w:val="-2"/>
          <w:szCs w:val="28"/>
        </w:rPr>
        <w:t>екта.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76561">
        <w:rPr>
          <w:rFonts w:ascii="Times New Roman" w:hAnsi="Times New Roman" w:cs="Times New Roman"/>
          <w:spacing w:val="-4"/>
          <w:sz w:val="28"/>
          <w:szCs w:val="28"/>
        </w:rPr>
        <w:t>Отсутствие управляющего регулирования характерно не только для ест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ственных природных бессубъектных систем, но и для многих естественных с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циальных. Жизнедеятельность таких систем обеспечивается на основе неп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средственного регулирования. В отличие от управления данный тип регулир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вания основан на непосредственном воздействии на систему множества сам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стоятельных регулирующих сил. При этом отсутствует единый центр, который мог бы обеспечить согласованное и целенаправленное формирование повед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176561">
        <w:rPr>
          <w:rFonts w:ascii="Times New Roman" w:hAnsi="Times New Roman" w:cs="Times New Roman"/>
          <w:spacing w:val="-4"/>
          <w:sz w:val="28"/>
          <w:szCs w:val="28"/>
        </w:rPr>
        <w:t>ния системы.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Можно говорить о полном взаимопересечении всех выше приведенных типологий регулирования. Так управление и непосредственное регулиров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ние могут быть и внешними, и внутренними, и силовыми, и информацио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ными. Взаимопересечение типологий по сфере обеспечения и по характеру регулирующих воздействий дает четыре базовых типа регулирования жизн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деятельности систем: 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внешнее управление</w:t>
      </w:r>
      <w:r w:rsidRPr="00176561">
        <w:rPr>
          <w:rFonts w:ascii="Times New Roman" w:hAnsi="Times New Roman" w:cs="Times New Roman"/>
          <w:sz w:val="28"/>
          <w:szCs w:val="28"/>
        </w:rPr>
        <w:t xml:space="preserve"> с внесистемным управляющим центром (рис. 1.3а);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самоуправление</w:t>
      </w:r>
      <w:r w:rsidRPr="00176561">
        <w:rPr>
          <w:rFonts w:ascii="Times New Roman" w:hAnsi="Times New Roman" w:cs="Times New Roman"/>
          <w:sz w:val="28"/>
          <w:szCs w:val="28"/>
        </w:rPr>
        <w:t xml:space="preserve"> с внутрисистемным управляющим центром (рис. 1.3б);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внешнее непосредственное регулирование</w:t>
      </w:r>
      <w:r w:rsidRPr="00176561">
        <w:rPr>
          <w:rFonts w:ascii="Times New Roman" w:hAnsi="Times New Roman" w:cs="Times New Roman"/>
          <w:sz w:val="28"/>
          <w:szCs w:val="28"/>
        </w:rPr>
        <w:t xml:space="preserve"> на основе внесисте</w:t>
      </w:r>
      <w:r w:rsidRPr="00176561">
        <w:rPr>
          <w:rFonts w:ascii="Times New Roman" w:hAnsi="Times New Roman" w:cs="Times New Roman"/>
          <w:sz w:val="28"/>
          <w:szCs w:val="28"/>
        </w:rPr>
        <w:t>м</w:t>
      </w:r>
      <w:r w:rsidRPr="00176561">
        <w:rPr>
          <w:rFonts w:ascii="Times New Roman" w:hAnsi="Times New Roman" w:cs="Times New Roman"/>
          <w:sz w:val="28"/>
          <w:szCs w:val="28"/>
        </w:rPr>
        <w:t>ных регулирующих сил (рис. 1.3в);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непосредственная саморегуляция</w:t>
      </w:r>
      <w:r w:rsidRPr="00176561">
        <w:rPr>
          <w:rFonts w:ascii="Times New Roman" w:hAnsi="Times New Roman" w:cs="Times New Roman"/>
          <w:sz w:val="28"/>
          <w:szCs w:val="28"/>
        </w:rPr>
        <w:t xml:space="preserve"> на основе внутрисистемных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гулирующих сил (рис. 1.3г). 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Системы регулирования жизнедеятельности конкретных организаций, как правило, включают в себя всю совокупность базовых типов регулиров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ния. Но, при этом, имеются существенные различия по их роли и функци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нальному назначению в осуществлении процесса регулирования. Одни из них играют определяющую роль в формировании поведения организации, другие выполняют дополняющие и корректирующие функции.</w:t>
      </w:r>
    </w:p>
    <w:p w:rsidR="00176561" w:rsidRDefault="00536C93" w:rsidP="00176561">
      <w:pPr>
        <w:pStyle w:val="a4"/>
        <w:spacing w:line="360" w:lineRule="auto"/>
        <w:rPr>
          <w:sz w:val="28"/>
          <w:szCs w:val="28"/>
        </w:rPr>
      </w:pPr>
      <w:r w:rsidRPr="00176561">
        <w:rPr>
          <w:sz w:val="28"/>
          <w:szCs w:val="28"/>
        </w:rPr>
        <w:br w:type="page"/>
      </w:r>
    </w:p>
    <w:p w:rsidR="00536C93" w:rsidRPr="00176561" w:rsidRDefault="00536C93" w:rsidP="00176561">
      <w:pPr>
        <w:pStyle w:val="a4"/>
        <w:spacing w:line="360" w:lineRule="auto"/>
        <w:rPr>
          <w:sz w:val="28"/>
          <w:szCs w:val="28"/>
        </w:rPr>
      </w:pPr>
      <w:r w:rsidRPr="00176561">
        <w:rPr>
          <w:noProof/>
          <w:sz w:val="28"/>
          <w:szCs w:val="28"/>
        </w:rPr>
        <w:lastRenderedPageBreak/>
        <w:pict>
          <v:group id="_x0000_s1026" style="position:absolute;margin-left:14.7pt;margin-top:11.65pt;width:441pt;height:450pt;z-index:251660288" coordorigin="2421,1084" coordsize="8820,9000">
            <v:group id="_x0000_s1027" style="position:absolute;left:2601;top:1804;width:2880;height:3060" coordorigin="4401,1215" coordsize="2880,3060">
              <v:oval id="_x0000_s1028" style="position:absolute;left:4401;top:2835;width:1440;height:1440"/>
              <v:oval id="_x0000_s1029" style="position:absolute;left:4851;top:1215;width:540;height:540">
                <v:textbox style="mso-next-textbox:#_x0000_s1029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C</w:t>
                      </w:r>
                    </w:p>
                  </w:txbxContent>
                </v:textbox>
              </v:oval>
              <v:line id="_x0000_s1030" style="position:absolute" from="5121,1755" to="5121,2835">
                <v:stroke endarrow="block" endarrowlength="long"/>
              </v:line>
              <v:line id="_x0000_s1031" style="position:absolute" from="5841,3555" to="7281,3555" strokeweight="2pt">
                <v:stroke endarrow="block" endarrowlength="long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6381;top:3195;width:540;height:540" filled="f" stroked="f">
                <v:textbox style="mso-next-textbox:#_x0000_s1032" inset="0,0,0,0">
                  <w:txbxContent>
                    <w:p w:rsidR="00CB4812" w:rsidRDefault="00CB4812" w:rsidP="00536C9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v:group>
            <v:group id="_x0000_s1033" style="position:absolute;left:5841;top:1084;width:5400;height:3960" coordorigin="3141,4815" coordsize="5400,3960">
              <v:oval id="_x0000_s1034" style="position:absolute;left:3141;top:4815;width:3960;height:3960">
                <o:lock v:ext="edit" aspectratio="t"/>
              </v:oval>
              <v:oval id="_x0000_s1035" style="position:absolute;left:4946;top:6435;width:540;height:540">
                <v:textbox style="mso-next-textbox:#_x0000_s1035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C</w:t>
                      </w:r>
                    </w:p>
                  </w:txbxContent>
                </v:textbox>
              </v:oval>
              <v:oval id="_x0000_s1036" style="position:absolute;left:5661;top:5565;width:540;height:540">
                <v:textbox style="mso-next-textbox:#_x0000_s1036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</w:rPr>
                        <w:t>е</w:t>
                      </w:r>
                    </w:p>
                  </w:txbxContent>
                </v:textbox>
              </v:oval>
              <v:oval id="_x0000_s1037" style="position:absolute;left:4041;top:5565;width:540;height:540">
                <v:textbox style="mso-next-textbox:#_x0000_s1037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</w:rPr>
                        <w:t>е</w:t>
                      </w:r>
                    </w:p>
                  </w:txbxContent>
                </v:textbox>
              </v:oval>
              <v:oval id="_x0000_s1038" style="position:absolute;left:4041;top:7335;width:540;height:540">
                <v:textbox style="mso-next-textbox:#_x0000_s1038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</w:rPr>
                        <w:t>е</w:t>
                      </w:r>
                    </w:p>
                  </w:txbxContent>
                </v:textbox>
              </v:oval>
              <v:oval id="_x0000_s1039" style="position:absolute;left:5661;top:7335;width:540;height:540">
                <v:textbox style="mso-next-textbox:#_x0000_s1039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</w:rPr>
                        <w:t>е</w:t>
                      </w:r>
                    </w:p>
                  </w:txbxContent>
                </v:textbox>
              </v:oval>
              <v:shape id="_x0000_s1040" style="position:absolute;left:4506;top:6891;width:494;height:540;mso-wrap-distance-left:9pt;mso-wrap-distance-top:0;mso-wrap-distance-right:9pt;mso-wrap-distance-bottom:0;mso-position-horizontal:absolute;mso-position-vertical:absolute;v-text-anchor:top" coordsize="494,540" path="m494,l,540e" filled="f">
                <v:stroke endarrow="block" endarrowlength="long"/>
                <v:path arrowok="t"/>
              </v:shape>
              <v:shape id="_x0000_s1041" style="position:absolute;left:5400;top:6891;width:336;height:500;mso-wrap-distance-left:9pt;mso-wrap-distance-top:0;mso-wrap-distance-right:9pt;mso-wrap-distance-bottom:0;mso-position-horizontal:absolute;mso-position-vertical:absolute;v-text-anchor:top" coordsize="336,500" path="m,l336,500e" filled="f">
                <v:stroke endarrow="block" endarrowlength="long"/>
                <v:path arrowok="t"/>
              </v:shape>
              <v:shape id="_x0000_s1042" style="position:absolute;left:5440;top:6031;width:320;height:480;mso-wrap-distance-left:9pt;mso-wrap-distance-top:0;mso-wrap-distance-right:9pt;mso-wrap-distance-bottom:0;mso-position-horizontal:absolute;mso-position-vertical:absolute;v-text-anchor:top" coordsize="320,480" path="m,480l320,e" filled="f">
                <v:stroke endarrow="block" endarrowlength="long"/>
                <v:path arrowok="t"/>
              </v:shape>
              <v:shape id="_x0000_s1043" style="position:absolute;left:4514;top:6035;width:506;height:476;mso-wrap-distance-left:9pt;mso-wrap-distance-top:0;mso-wrap-distance-right:9pt;mso-wrap-distance-bottom:0;mso-position-horizontal:absolute;mso-position-vertical:absolute;v-text-anchor:top" coordsize="506,476" path="m506,476l,e" filled="f">
                <v:stroke endarrow="block" endarrowlength="long"/>
                <v:path arrowok="t"/>
              </v:shape>
              <v:shape id="_x0000_s1044" style="position:absolute;left:3993;top:6031;width:147;height:1340;mso-wrap-distance-left:9pt;mso-wrap-distance-top:0;mso-wrap-distance-right:9pt;mso-wrap-distance-bottom:0;mso-position-horizontal:absolute;mso-position-vertical:absolute;v-text-anchor:top" coordsize="147,1340" path="m107,c90,100,,377,7,600v7,223,111,586,140,740e" filled="f">
                <v:path arrowok="t"/>
              </v:shape>
              <v:shape id="_x0000_s1045" style="position:absolute;left:4437;top:7754;width:1283;height:117;mso-wrap-distance-left:9pt;mso-wrap-distance-top:0;mso-wrap-distance-right:9pt;mso-wrap-distance-bottom:0;mso-position-horizontal:absolute;mso-position-vertical:absolute;v-text-anchor:top" coordsize="1283,117" path="m83,17c86,17,,,103,17,206,34,506,117,703,117v197,,459,-79,580,-100e" filled="f">
                <v:path arrowok="t"/>
              </v:shape>
              <v:shape id="_x0000_s1046" style="position:absolute;left:6160;top:6011;width:107;height:1420;mso-wrap-distance-left:9pt;mso-wrap-distance-top:0;mso-wrap-distance-right:9pt;mso-wrap-distance-bottom:0;mso-position-horizontal:absolute;mso-position-vertical:absolute;v-text-anchor:top" coordsize="107,1420" path="m41,1420c51,1300,107,937,100,700,93,463,21,146,,e" filled="f">
                <v:path arrowok="t"/>
              </v:shape>
              <v:shape id="_x0000_s1047" style="position:absolute;left:4463;top:5544;width:1257;height:127;mso-wrap-distance-left:9pt;mso-wrap-distance-top:0;mso-wrap-distance-right:9pt;mso-wrap-distance-bottom:0;mso-position-horizontal:absolute;mso-position-vertical:absolute;v-text-anchor:top" coordsize="1257,127" path="m97,127c94,120,,107,97,87,194,67,484,,677,7v193,7,459,95,580,120e" filled="f">
                <v:path arrowok="t"/>
              </v:shape>
              <v:line id="_x0000_s1048" style="position:absolute" from="7101,6795" to="8541,6795" strokeweight="2pt">
                <v:stroke endarrow="block" endarrowlength="long"/>
              </v:line>
              <v:shape id="_x0000_s1049" type="#_x0000_t202" style="position:absolute;left:7641;top:6435;width:540;height:540" filled="f" stroked="f">
                <v:textbox style="mso-next-textbox:#_x0000_s1049" inset="0,0,0,0">
                  <w:txbxContent>
                    <w:p w:rsidR="00CB4812" w:rsidRDefault="00CB4812" w:rsidP="00536C9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v:group>
            <v:group id="_x0000_s1050" style="position:absolute;left:2421;top:6844;width:3780;height:3240" coordorigin="3501,9004" coordsize="3780,3240">
              <v:oval id="_x0000_s1051" style="position:absolute;left:4401;top:9904;width:1440;height:1440"/>
              <v:oval id="_x0000_s1052" style="position:absolute;left:6201;top:9004;width:540;height:540">
                <v:textbox style="mso-next-textbox:#_x0000_s1052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X</w:t>
                      </w:r>
                    </w:p>
                  </w:txbxContent>
                </v:textbox>
              </v:oval>
              <v:oval id="_x0000_s1053" style="position:absolute;left:6201;top:11704;width:540;height:540">
                <v:textbox style="mso-next-textbox:#_x0000_s1053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X</w:t>
                      </w:r>
                    </w:p>
                  </w:txbxContent>
                </v:textbox>
              </v:oval>
              <v:oval id="_x0000_s1054" style="position:absolute;left:3501;top:11704;width:540;height:540">
                <v:textbox style="mso-next-textbox:#_x0000_s1054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X</w:t>
                      </w:r>
                    </w:p>
                  </w:txbxContent>
                </v:textbox>
              </v:oval>
              <v:oval id="_x0000_s1055" style="position:absolute;left:3501;top:9004;width:540;height:540">
                <v:textbox style="mso-next-textbox:#_x0000_s1055" inset="0,0,0,0">
                  <w:txbxContent>
                    <w:p w:rsidR="00CB4812" w:rsidRDefault="00CB4812" w:rsidP="00536C93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X</w:t>
                      </w:r>
                    </w:p>
                  </w:txbxContent>
                </v:textbox>
              </v:oval>
              <v:line id="_x0000_s1056" style="position:absolute" from="5841,10624" to="7281,10624" strokeweight="2pt">
                <v:stroke endarrow="block" endarrowlength="long"/>
              </v:line>
              <v:shape id="_x0000_s1057" type="#_x0000_t202" style="position:absolute;left:6381;top:10264;width:540;height:540" filled="f" stroked="f">
                <v:textbox style="mso-next-textbox:#_x0000_s1057" inset="0,0,0,0">
                  <w:txbxContent>
                    <w:p w:rsidR="00CB4812" w:rsidRDefault="00CB4812" w:rsidP="00536C9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shape id="_x0000_s1058" style="position:absolute;left:4000;top:11100;width:580;height:660;mso-wrap-distance-left:9pt;mso-wrap-distance-top:0;mso-wrap-distance-right:9pt;mso-wrap-distance-bottom:0;mso-position-horizontal:absolute;mso-position-vertical:absolute;v-text-anchor:top" coordsize="580,660" path="m,660l580,e" filled="f">
                <v:stroke startarrowlength="long" endarrow="block" endarrowlength="long"/>
                <v:path arrowok="t"/>
              </v:shape>
              <v:shape id="_x0000_s1059" style="position:absolute;left:3960;top:9440;width:660;height:660;mso-wrap-distance-left:9pt;mso-wrap-distance-top:0;mso-wrap-distance-right:9pt;mso-wrap-distance-bottom:0;mso-position-horizontal:absolute;mso-position-vertical:absolute;v-text-anchor:top" coordsize="660,660" path="m,l660,660e" filled="f">
                <v:stroke startarrowlength="long" endarrow="block" endarrowlength="long"/>
                <v:path arrowok="t"/>
              </v:shape>
              <v:shape id="_x0000_s1060" style="position:absolute;left:5600;top:9460;width:667;height:660;mso-wrap-distance-left:9pt;mso-wrap-distance-top:0;mso-wrap-distance-right:9pt;mso-wrap-distance-bottom:0;mso-position-horizontal:absolute;mso-position-vertical:absolute;v-text-anchor:top" coordsize="640,660" path="m640,l,660e" filled="f">
                <v:stroke startarrowlength="long" endarrow="block" endarrowlength="long"/>
                <v:path arrowok="t"/>
              </v:shape>
              <v:shape id="_x0000_s1061" style="position:absolute;left:5600;top:11100;width:700;height:660;mso-wrap-distance-left:9pt;mso-wrap-distance-top:0;mso-wrap-distance-right:9pt;mso-wrap-distance-bottom:0;mso-position-horizontal:absolute;mso-position-vertical:absolute;v-text-anchor:top" coordsize="600,740" path="m600,740l,e" filled="f">
                <v:stroke startarrowlength="long" endarrow="block" endarrowlength="long"/>
                <v:path arrowok="t"/>
              </v:shape>
            </v:group>
            <v:group id="_x0000_s1062" style="position:absolute;left:6740;top:7024;width:4501;height:3060" coordorigin="3680,12784" coordsize="4501,3060">
              <v:oval id="_x0000_s1063" style="position:absolute;left:3680;top:12784;width:3061;height:3060"/>
              <v:group id="_x0000_s1064" style="position:absolute;left:4131;top:13324;width:2160;height:1980" coordorigin="4221,13324" coordsize="2160,1980">
                <v:oval id="_x0000_s1065" style="position:absolute;left:4221;top:13324;width:540;height:540">
                  <v:textbox style="mso-next-textbox:#_x0000_s1065" inset="0,0,0,0">
                    <w:txbxContent>
                      <w:p w:rsidR="00CB4812" w:rsidRDefault="00CB4812" w:rsidP="00536C93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е</w:t>
                        </w:r>
                      </w:p>
                    </w:txbxContent>
                  </v:textbox>
                </v:oval>
                <v:oval id="_x0000_s1066" style="position:absolute;left:5841;top:13324;width:540;height:540">
                  <v:textbox style="mso-next-textbox:#_x0000_s1066" inset="0,0,0,0">
                    <w:txbxContent>
                      <w:p w:rsidR="00CB4812" w:rsidRDefault="00CB4812" w:rsidP="00536C93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е</w:t>
                        </w:r>
                      </w:p>
                    </w:txbxContent>
                  </v:textbox>
                </v:oval>
                <v:oval id="_x0000_s1067" style="position:absolute;left:5841;top:14764;width:540;height:540">
                  <v:textbox style="mso-next-textbox:#_x0000_s1067" inset="0,0,0,0">
                    <w:txbxContent>
                      <w:p w:rsidR="00CB4812" w:rsidRDefault="00CB4812" w:rsidP="00536C93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е</w:t>
                        </w:r>
                      </w:p>
                    </w:txbxContent>
                  </v:textbox>
                </v:oval>
                <v:oval id="_x0000_s1068" style="position:absolute;left:4221;top:14764;width:540;height:540">
                  <v:textbox style="mso-next-textbox:#_x0000_s1068" inset="0,0,0,0">
                    <w:txbxContent>
                      <w:p w:rsidR="00CB4812" w:rsidRDefault="00CB4812" w:rsidP="00536C93">
                        <w:pPr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е</w:t>
                        </w:r>
                      </w:p>
                    </w:txbxContent>
                  </v:textbox>
                </v:oval>
              </v:group>
              <v:line id="_x0000_s1069" style="position:absolute" from="6741,14314" to="8181,14314" strokeweight="2pt">
                <v:stroke endarrow="block" endarrowlength="long"/>
              </v:line>
              <v:shape id="_x0000_s1070" type="#_x0000_t202" style="position:absolute;left:7281;top:14006;width:540;height:540" filled="f" stroked="f">
                <v:textbox style="mso-next-textbox:#_x0000_s1070" inset="0,0,0,0">
                  <w:txbxContent>
                    <w:p w:rsidR="00CB4812" w:rsidRDefault="00CB4812" w:rsidP="00536C9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shape id="_x0000_s1071" style="position:absolute;left:4700;top:13620;width:1040;height:1;mso-wrap-distance-left:9pt;mso-wrap-distance-top:0;mso-wrap-distance-right:9pt;mso-wrap-distance-bottom:0;v-text-anchor:top" coordsize="1040,1" path="m,l1040,e" filled="f">
                <v:stroke startarrow="block" startarrowlength="long" endarrow="block" endarrowlength="long"/>
                <v:path arrowok="t"/>
              </v:shape>
              <v:shape id="_x0000_s1072" style="position:absolute;left:6020;top:13820;width:1;height:960;mso-wrap-distance-left:9pt;mso-wrap-distance-top:0;mso-wrap-distance-right:9pt;mso-wrap-distance-bottom:0;v-text-anchor:top" coordsize="1,960" path="m,l,960e" filled="f">
                <v:stroke startarrow="block" startarrowlength="long" endarrow="block" endarrowlength="long"/>
                <v:path arrowok="t"/>
              </v:shape>
              <v:shape id="_x0000_s1073" style="position:absolute;left:4680;top:15040;width:1080;height:1;mso-wrap-distance-left:9pt;mso-wrap-distance-top:0;mso-wrap-distance-right:9pt;mso-wrap-distance-bottom:0;mso-position-horizontal:absolute;mso-position-vertical:absolute;v-text-anchor:top" coordsize="1080,1" path="m1080,l,e" filled="f">
                <v:stroke startarrow="block" startarrowlength="long" endarrow="block" endarrowlength="long"/>
                <v:path arrowok="t"/>
              </v:shape>
              <v:shape id="_x0000_s1074" style="position:absolute;left:4400;top:13840;width:1;height:980;mso-wrap-distance-left:9pt;mso-wrap-distance-top:0;mso-wrap-distance-right:9pt;mso-wrap-distance-bottom:0;mso-position-horizontal:absolute;mso-position-vertical:absolute;v-text-anchor:top" coordsize="1,980" path="m,980l,e" filled="f">
                <v:stroke startarrow="block" startarrowlength="long" endarrow="block" endarrowlength="long"/>
                <v:path arrowok="t"/>
              </v:shape>
              <v:shape id="_x0000_s1075" style="position:absolute;left:4620;top:13800;width:1200;height:1060;mso-wrap-distance-left:9pt;mso-wrap-distance-top:0;mso-wrap-distance-right:9pt;mso-wrap-distance-bottom:0;v-text-anchor:top" coordsize="1200,1060" path="m,l1200,1060e" filled="f">
                <v:stroke startarrow="block" startarrowlength="long" endarrow="block" endarrowlength="long"/>
                <v:path arrowok="t"/>
              </v:shape>
              <v:shape id="_x0000_s1076" style="position:absolute;left:4600;top:13800;width:1220;height:1040;mso-wrap-distance-left:9pt;mso-wrap-distance-top:0;mso-wrap-distance-right:9pt;mso-wrap-distance-bottom:0;v-text-anchor:top" coordsize="1220,1040" path="m1220,l,1040e" filled="f">
                <v:stroke startarrow="block" startarrowlength="long" endarrow="block" endarrowlength="long"/>
                <v:path arrowok="t"/>
              </v:shape>
            </v:group>
          </v:group>
        </w:pict>
      </w: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360"/>
          <w:tab w:val="left" w:pos="1985"/>
          <w:tab w:val="left" w:pos="5780"/>
          <w:tab w:val="left" w:pos="609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ab/>
      </w:r>
      <w:r w:rsidRPr="00176561">
        <w:rPr>
          <w:rFonts w:ascii="Times New Roman" w:hAnsi="Times New Roman" w:cs="Times New Roman"/>
          <w:sz w:val="28"/>
          <w:szCs w:val="28"/>
        </w:rPr>
        <w:tab/>
        <w:t>а)</w:t>
      </w:r>
      <w:r w:rsidRPr="00176561">
        <w:rPr>
          <w:rFonts w:ascii="Times New Roman" w:hAnsi="Times New Roman" w:cs="Times New Roman"/>
          <w:sz w:val="28"/>
          <w:szCs w:val="28"/>
        </w:rPr>
        <w:tab/>
      </w:r>
      <w:r w:rsidRPr="00176561">
        <w:rPr>
          <w:rFonts w:ascii="Times New Roman" w:hAnsi="Times New Roman" w:cs="Times New Roman"/>
          <w:sz w:val="28"/>
          <w:szCs w:val="28"/>
        </w:rPr>
        <w:tab/>
        <w:t>б)</w:t>
      </w: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940"/>
          <w:tab w:val="left" w:pos="2160"/>
          <w:tab w:val="left" w:pos="61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ab/>
        <w:t>в)</w:t>
      </w:r>
      <w:r w:rsidRPr="00176561">
        <w:rPr>
          <w:rFonts w:ascii="Times New Roman" w:hAnsi="Times New Roman" w:cs="Times New Roman"/>
          <w:sz w:val="28"/>
          <w:szCs w:val="28"/>
        </w:rPr>
        <w:tab/>
        <w:t>г)</w:t>
      </w: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1560"/>
          <w:tab w:val="left" w:pos="30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6561">
        <w:rPr>
          <w:rFonts w:ascii="Times New Roman" w:hAnsi="Times New Roman" w:cs="Times New Roman"/>
          <w:sz w:val="28"/>
          <w:szCs w:val="28"/>
        </w:rPr>
        <w:t xml:space="preserve"> – элементы внешней среды, оказывающие регулирующее воздействие на повед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ние системы;</w:t>
      </w: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6561">
        <w:rPr>
          <w:rFonts w:ascii="Times New Roman" w:hAnsi="Times New Roman" w:cs="Times New Roman"/>
          <w:sz w:val="28"/>
          <w:szCs w:val="28"/>
        </w:rPr>
        <w:t xml:space="preserve"> – управляющий центр;</w:t>
      </w: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6561">
        <w:rPr>
          <w:rFonts w:ascii="Times New Roman" w:hAnsi="Times New Roman" w:cs="Times New Roman"/>
          <w:sz w:val="28"/>
          <w:szCs w:val="28"/>
        </w:rPr>
        <w:t xml:space="preserve"> – элементы внутренней среды, участвующие в отношениях саморегуляции;</w:t>
      </w: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76561">
        <w:rPr>
          <w:rFonts w:ascii="Times New Roman" w:hAnsi="Times New Roman" w:cs="Times New Roman"/>
          <w:sz w:val="28"/>
          <w:szCs w:val="28"/>
        </w:rPr>
        <w:t xml:space="preserve"> – движение системы, обусловленное действием регулирующих сил.</w:t>
      </w: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176561" w:rsidP="00176561">
      <w:pPr>
        <w:pStyle w:val="a6"/>
        <w:spacing w:line="360" w:lineRule="auto"/>
        <w:rPr>
          <w:szCs w:val="28"/>
        </w:rPr>
      </w:pPr>
      <w:r>
        <w:rPr>
          <w:i/>
          <w:iCs/>
          <w:szCs w:val="28"/>
        </w:rPr>
        <w:t>Рис.</w:t>
      </w:r>
      <w:r w:rsidR="00536C93" w:rsidRPr="00176561">
        <w:rPr>
          <w:i/>
          <w:iCs/>
          <w:szCs w:val="28"/>
        </w:rPr>
        <w:t>.</w:t>
      </w:r>
      <w:r w:rsidR="00536C93" w:rsidRPr="00176561">
        <w:rPr>
          <w:szCs w:val="28"/>
        </w:rPr>
        <w:t xml:space="preserve"> </w:t>
      </w:r>
      <w:r w:rsidR="00536C93" w:rsidRPr="00176561">
        <w:rPr>
          <w:b/>
          <w:bCs/>
          <w:szCs w:val="28"/>
        </w:rPr>
        <w:t>Формы регулирования поведения системы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Так формирование поведения хозяйственной организации, функцион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рующей в условиях рыночной экономики, обеспечивается системой, вкл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>чающей в себя все четыре базовых типа регулирования. При этом в качестве определя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>щих могут быть выделены: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самоуправление, осуществляемое администрацией организации и устанавливающее целевую ориентированность и скоординированность функционирования 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ганизации;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внешнее непосредственное регулирование на основе воздействий таких компонентов контактной среды, как потребители, поставщики, конк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ренты, обеспечивающее соответствие состояния и функционирования орг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низации о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ружающей среде.</w:t>
      </w:r>
    </w:p>
    <w:p w:rsidR="00536C93" w:rsidRPr="00176561" w:rsidRDefault="00536C93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тоже время влияние на формирование поведения такой организации оказывают и другие типы регулиров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ния: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внешнее управление со стороны государственных и муниципальных органов, основной функцией которого является обеспечение соответствия деятельности хозяйственной организации государственным и общественным инт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ресам в тех сферах, которые не в состоянии эффективно регулировать система внешнего непосредственного регулирования (регистрация, лиценз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рование, у</w:t>
      </w:r>
      <w:r w:rsidRPr="00176561">
        <w:rPr>
          <w:rFonts w:ascii="Times New Roman" w:hAnsi="Times New Roman" w:cs="Times New Roman"/>
          <w:sz w:val="28"/>
          <w:szCs w:val="28"/>
        </w:rPr>
        <w:t>с</w:t>
      </w:r>
      <w:r w:rsidRPr="00176561">
        <w:rPr>
          <w:rFonts w:ascii="Times New Roman" w:hAnsi="Times New Roman" w:cs="Times New Roman"/>
          <w:sz w:val="28"/>
          <w:szCs w:val="28"/>
        </w:rPr>
        <w:t>тановление правил игры на рынке и т. д.);</w:t>
      </w:r>
    </w:p>
    <w:p w:rsidR="00536C93" w:rsidRPr="00176561" w:rsidRDefault="00536C93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непосредственная саморегуляция на основе взаимодействия и вза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мокоординации подразделений и работников организации, дополняющая и корректирующая действие системы самоуправления по повышению орган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зованности функционирования предприятия.</w:t>
      </w:r>
    </w:p>
    <w:p w:rsidR="00536C93" w:rsidRPr="00176561" w:rsidRDefault="00536C93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pStyle w:val="a8"/>
        <w:numPr>
          <w:ilvl w:val="0"/>
          <w:numId w:val="4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61">
        <w:rPr>
          <w:rFonts w:ascii="Times New Roman" w:hAnsi="Times New Roman" w:cs="Times New Roman"/>
          <w:b/>
          <w:spacing w:val="-6"/>
          <w:sz w:val="28"/>
          <w:szCs w:val="28"/>
        </w:rPr>
        <w:t>Внешнее непосредственное регулирование деятельности организаций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 xml:space="preserve">Внешнее непосредственное регулирование </w:t>
      </w:r>
      <w:r w:rsidRPr="00176561">
        <w:rPr>
          <w:rFonts w:ascii="Times New Roman" w:hAnsi="Times New Roman" w:cs="Times New Roman"/>
          <w:sz w:val="28"/>
          <w:szCs w:val="28"/>
        </w:rPr>
        <w:t>обеспечивает формиров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ние активного 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ведения организации как во внешней среде (экспансия на рынке, поиск новых рынков, подавление конкурентов и т. п.), так и во вну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ренней (повышение количественных и качественных характеристик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водства, переход к выпуску новых изделий и к новым технологиям).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Регулирующие воздействия на организацию в системе внешнего неп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средственного регулирования осуществляют элементы, составляющие ее контактную среду. Во-первых, это объекты природной среды, оказывающие непосредственное воздействие на данную организацию, например, плодор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дие земли на участке агрофирмы, объем и условия залегания полезных иск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паемых на месторождениях, разрабат</w:t>
      </w:r>
      <w:r w:rsidRPr="00176561">
        <w:rPr>
          <w:rFonts w:ascii="Times New Roman" w:hAnsi="Times New Roman" w:cs="Times New Roman"/>
          <w:sz w:val="28"/>
          <w:szCs w:val="28"/>
        </w:rPr>
        <w:t>ы</w:t>
      </w:r>
      <w:r w:rsidRPr="00176561">
        <w:rPr>
          <w:rFonts w:ascii="Times New Roman" w:hAnsi="Times New Roman" w:cs="Times New Roman"/>
          <w:sz w:val="28"/>
          <w:szCs w:val="28"/>
        </w:rPr>
        <w:t>ваемых предприятием и т. п.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Во-вторых, это субъекты экономических отношений (юридические и физические лица), непосредственно взаимодействующие с данной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цией: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потребители, создающие платежеспособный спрос на продукцию и формирующие, тем самым, активность, ориентированную на разработку 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вой продукции, повышение качества и снижение издержек произво</w:t>
      </w:r>
      <w:r w:rsidRPr="00176561">
        <w:rPr>
          <w:rFonts w:ascii="Times New Roman" w:hAnsi="Times New Roman" w:cs="Times New Roman"/>
          <w:sz w:val="28"/>
          <w:szCs w:val="28"/>
        </w:rPr>
        <w:t>д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ства; 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поставщики, задающие параметры ресурсного обеспечения (объемы поставок, ассортимент, качество, цену) и, соответственно, формирующие а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тивность, ориентированную на обеспечение более рационального и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мичного использования ресурсов, поиск сфер деятельности с более благ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приятными условиями обеспечения ресурсов;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конкуренты, создающие альтернативное рыночное предложение и, тем самым, формирующие ориентиры активизации деятельности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ции, обеспечивающие ее конкурент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способность;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инвесторы, создающие условия, которые позволяют преодолеть а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тивность регрессирования и спада и обеспечивают формирование и реализ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цию активности развития и роста организации.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Вектор производственной активности организации, формируемый си</w:t>
      </w:r>
      <w:r w:rsidRPr="00176561">
        <w:rPr>
          <w:rFonts w:ascii="Times New Roman" w:hAnsi="Times New Roman" w:cs="Times New Roman"/>
          <w:sz w:val="28"/>
          <w:szCs w:val="28"/>
        </w:rPr>
        <w:t>с</w:t>
      </w:r>
      <w:r w:rsidRPr="00176561">
        <w:rPr>
          <w:rFonts w:ascii="Times New Roman" w:hAnsi="Times New Roman" w:cs="Times New Roman"/>
          <w:sz w:val="28"/>
          <w:szCs w:val="28"/>
        </w:rPr>
        <w:t>темой непосредственного регулирования представляет собой, по существу, равнодействующую множества регулирующих воздействий различных суб</w:t>
      </w:r>
      <w:r w:rsidRPr="00176561">
        <w:rPr>
          <w:rFonts w:ascii="Times New Roman" w:hAnsi="Times New Roman" w:cs="Times New Roman"/>
          <w:sz w:val="28"/>
          <w:szCs w:val="28"/>
        </w:rPr>
        <w:t>ъ</w:t>
      </w:r>
      <w:r w:rsidRPr="00176561">
        <w:rPr>
          <w:rFonts w:ascii="Times New Roman" w:hAnsi="Times New Roman" w:cs="Times New Roman"/>
          <w:sz w:val="28"/>
          <w:szCs w:val="28"/>
        </w:rPr>
        <w:t>ектов (рис.).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Основу системы внешнего непосредственного регулирования составл</w:t>
      </w:r>
      <w:r w:rsidRPr="00176561">
        <w:rPr>
          <w:rFonts w:ascii="Times New Roman" w:hAnsi="Times New Roman" w:cs="Times New Roman"/>
          <w:sz w:val="28"/>
          <w:szCs w:val="28"/>
        </w:rPr>
        <w:t>я</w:t>
      </w:r>
      <w:r w:rsidRPr="00176561">
        <w:rPr>
          <w:rFonts w:ascii="Times New Roman" w:hAnsi="Times New Roman" w:cs="Times New Roman"/>
          <w:sz w:val="28"/>
          <w:szCs w:val="28"/>
        </w:rPr>
        <w:t>ет множество связей организации с другими участниками процесса общес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венного производства, непосредственно вступающими с ней в материальные экономические отношения и оказывающими на нее силовое и информацио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ное воздействие. Силовое воздействие осуществляется по соответствующим каналам, каждый из которых обладает определенной автономностью. Пом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мо этого существует огромное количество связей с теми субъектами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водства, которые в реальности не вступают с данной организацией в матер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альные экономические отношения, но при этом осуществляют на нее знач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тельное информационное воздействие. Это потенциальные поставщики, 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требители, инвесторы, а также те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ции, которые в перспективе могут стать конкурентами.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561">
        <w:rPr>
          <w:rFonts w:ascii="Times New Roman" w:hAnsi="Times New Roman" w:cs="Times New Roman"/>
          <w:noProof/>
          <w:sz w:val="24"/>
          <w:szCs w:val="24"/>
        </w:rPr>
        <w:pict>
          <v:group id="_x0000_s1077" style="position:absolute;margin-left:-26.25pt;margin-top:7.25pt;width:514.75pt;height:411.8pt;z-index:-251654144" coordorigin="1202,2551" coordsize="10295,8236">
            <v:shapetype id="_x0000_t90" coordsize="21600,21600" o:spt="90" adj="9257,18514,7200" path="m@4,l@0@2@5@2@5@12,0@12,,21600@1,21600@1@2,21600@2xe">
              <v:stroke joinstyle="miter"/>
              <v:formulas>
                <v:f eqn="val #0"/>
                <v:f eqn="val #1"/>
                <v:f eqn="val #2"/>
                <v:f eqn="prod #0 1 2"/>
                <v:f eqn="sum @3 10800 0"/>
                <v:f eqn="sum 21600 #0 #1"/>
                <v:f eqn="sum #1 #2 0"/>
                <v:f eqn="prod @6 1 2"/>
                <v:f eqn="prod #1 2 1"/>
                <v:f eqn="sum @8 0 21600"/>
                <v:f eqn="prod 21600 @0 @1"/>
                <v:f eqn="prod 21600 @4 @1"/>
                <v:f eqn="prod 21600 @5 @1"/>
                <v:f eqn="prod 21600 @7 @1"/>
                <v:f eqn="prod #1 1 2"/>
                <v:f eqn="sum @5 0 @4"/>
                <v:f eqn="sum @0 0 @4"/>
                <v:f eqn="prod @2 @15 @16"/>
              </v:formulas>
              <v:path o:connecttype="custom" o:connectlocs="@4,0;@0,@2;0,@11;@14,21600;@1,@13;21600,@2" o:connectangles="270,180,180,90,0,0" textboxrect="0,@12,@1,21600;@5,@17,@1,21600"/>
              <v:handles>
                <v:h position="#0,topLeft" xrange="@2,@9"/>
                <v:h position="#1,#2" xrange="@4,21600" yrange="0,@0"/>
              </v:handles>
            </v:shapetype>
            <v:shape id="_x0000_s1078" type="#_x0000_t90" style="position:absolute;left:3616;top:5249;width:1846;height:5254;rotation:90;flip:y" o:allowincell="f" adj="11888,18709,5641"/>
            <v:shape id="_x0000_s1079" type="#_x0000_t90" style="position:absolute;left:5427;top:7059;width:1846;height:1633;rotation:90;flip:y" o:allowincell="f" adj="11094,18452,7767"/>
            <v:oval id="_x0000_s1080" style="position:absolute;left:1344;top:2551;width:2130;height:710" o:allowincell="f"/>
            <v:oval id="_x0000_s1081" style="position:absolute;left:4823;top:2551;width:2130;height:710" o:allowincell="f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82" type="#_x0000_t67" style="position:absolute;left:1983;top:3261;width:852;height:568" o:allowincell="f" adj="11066,5415"/>
            <v:shape id="_x0000_s1083" type="#_x0000_t67" style="position:absolute;left:5462;top:3261;width:852;height:568" o:allowincell="f" adj="11066,5415"/>
            <v:oval id="_x0000_s1084" style="position:absolute;left:4255;top:6243;width:3124;height:994" o:allowincell="f">
              <v:textbox style="mso-next-textbox:#_x0000_s1084" inset="0,0,0,0">
                <w:txbxContent>
                  <w:p w:rsidR="00CB4812" w:rsidRDefault="00CB4812" w:rsidP="00442405">
                    <w:pPr>
                      <w:jc w:val="center"/>
                      <w:rPr>
                        <w:position w:val="-40"/>
                      </w:rPr>
                    </w:pPr>
                    <w:r>
                      <w:rPr>
                        <w:position w:val="-40"/>
                      </w:rPr>
                      <w:t>Организация</w:t>
                    </w:r>
                  </w:p>
                  <w:p w:rsidR="00CB4812" w:rsidRDefault="00CB4812" w:rsidP="00442405">
                    <w:pPr>
                      <w:rPr>
                        <w:position w:val="-40"/>
                      </w:rPr>
                    </w:pPr>
                  </w:p>
                </w:txbxContent>
              </v:textbox>
            </v:oval>
            <v:shape id="_x0000_s1085" type="#_x0000_t90" style="position:absolute;left:3545;top:2977;width:1846;height:5254;rotation:90" o:allowincell="f" adj="11888,18709,5641"/>
            <v:shape id="_x0000_s1086" type="#_x0000_t90" style="position:absolute;left:5356;top:4787;width:1846;height:1633;rotation:90" o:allowincell="f" adj="11094,18452,7767"/>
            <v:oval id="_x0000_s1087" style="position:absolute;left:1344;top:10077;width:2130;height:710" o:allowincell="f"/>
            <v:shape id="_x0000_s1088" type="#_x0000_t202" style="position:absolute;left:1202;top:8089;width:2414;height:1420" o:allowincell="f">
              <v:textbox style="mso-next-textbox:#_x0000_s1088">
                <w:txbxContent>
                  <w:p w:rsidR="00CB4812" w:rsidRDefault="00CB4812" w:rsidP="001C3240">
                    <w:pPr>
                      <w:spacing w:after="0" w:line="240" w:lineRule="auto"/>
                      <w:jc w:val="center"/>
                    </w:pPr>
                    <w:r>
                      <w:t>предложение</w:t>
                    </w:r>
                  </w:p>
                  <w:p w:rsidR="00CB4812" w:rsidRDefault="00CB4812" w:rsidP="001C3240">
                    <w:pPr>
                      <w:spacing w:after="0" w:line="240" w:lineRule="auto"/>
                      <w:jc w:val="center"/>
                    </w:pPr>
                    <w:r>
                      <w:t>инвестиций в прои</w:t>
                    </w:r>
                    <w:r>
                      <w:t>з</w:t>
                    </w:r>
                    <w:r>
                      <w:t>водство нового пр</w:t>
                    </w:r>
                    <w:r>
                      <w:t>о</w:t>
                    </w:r>
                    <w:r>
                      <w:t>дукта</w:t>
                    </w:r>
                  </w:p>
                </w:txbxContent>
              </v:textbox>
            </v:shape>
            <v:shape id="_x0000_s1089" type="#_x0000_t202" style="position:absolute;left:1202;top:3829;width:2414;height:1420" o:allowincell="f">
              <v:textbox style="mso-next-textbox:#_x0000_s1089">
                <w:txbxContent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предложение</w:t>
                    </w:r>
                  </w:p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н</w:t>
                    </w:r>
                    <w:r>
                      <w:t>о</w:t>
                    </w:r>
                    <w:r>
                      <w:t>вых</w:t>
                    </w:r>
                  </w:p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ресурсов</w:t>
                    </w:r>
                  </w:p>
                  <w:p w:rsidR="00CB4812" w:rsidRDefault="00CB4812" w:rsidP="00442405"/>
                </w:txbxContent>
              </v:textbox>
            </v:shape>
            <v:shape id="_x0000_s1090" type="#_x0000_t202" style="position:absolute;left:4539;top:3829;width:2414;height:1420" o:allowincell="f">
              <v:textbox style="mso-next-textbox:#_x0000_s1090">
                <w:txbxContent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спрос</w:t>
                    </w:r>
                  </w:p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на новый</w:t>
                    </w:r>
                  </w:p>
                  <w:p w:rsidR="00CB4812" w:rsidRDefault="00CB4812" w:rsidP="00176561">
                    <w:pPr>
                      <w:spacing w:after="0" w:line="240" w:lineRule="auto"/>
                      <w:jc w:val="center"/>
                    </w:pPr>
                    <w:r>
                      <w:t>пр</w:t>
                    </w:r>
                    <w:r>
                      <w:t>о</w:t>
                    </w:r>
                    <w:r>
                      <w:t>дукт</w:t>
                    </w:r>
                  </w:p>
                  <w:p w:rsidR="00CB4812" w:rsidRDefault="00CB4812" w:rsidP="00442405"/>
                </w:txbxContent>
              </v:textbox>
            </v:shape>
            <v:shape id="_x0000_s1091" type="#_x0000_t202" style="position:absolute;left:4681;top:8089;width:2414;height:1420" o:allowincell="f">
              <v:textbox style="mso-next-textbox:#_x0000_s1091">
                <w:txbxContent>
                  <w:p w:rsidR="00CB4812" w:rsidRDefault="00CB4812" w:rsidP="001C3240">
                    <w:pPr>
                      <w:spacing w:after="0" w:line="240" w:lineRule="auto"/>
                      <w:jc w:val="center"/>
                    </w:pPr>
                    <w:r>
                      <w:t>предложение</w:t>
                    </w:r>
                  </w:p>
                  <w:p w:rsidR="00CB4812" w:rsidRDefault="00CB4812" w:rsidP="001C3240">
                    <w:pPr>
                      <w:spacing w:after="0" w:line="240" w:lineRule="auto"/>
                      <w:jc w:val="center"/>
                    </w:pPr>
                    <w:r>
                      <w:t>н</w:t>
                    </w:r>
                    <w:r>
                      <w:t>о</w:t>
                    </w:r>
                    <w:r>
                      <w:t>вого</w:t>
                    </w:r>
                  </w:p>
                  <w:p w:rsidR="00CB4812" w:rsidRDefault="00CB4812" w:rsidP="001C3240">
                    <w:pPr>
                      <w:spacing w:after="0" w:line="240" w:lineRule="auto"/>
                      <w:jc w:val="center"/>
                    </w:pPr>
                    <w:r>
                      <w:t>продукта</w:t>
                    </w:r>
                  </w:p>
                </w:txbxContent>
              </v:textbox>
            </v:shape>
            <v:oval id="_x0000_s1092" style="position:absolute;left:4823;top:10077;width:2130;height:710" o:allowincell="f"/>
            <v:shape id="_x0000_s1093" type="#_x0000_t67" style="position:absolute;left:1983;top:9509;width:852;height:568;flip:y" o:allowincell="f" adj="11066,5415"/>
            <v:shape id="_x0000_s1094" type="#_x0000_t67" style="position:absolute;left:5462;top:9509;width:852;height:568;flip:y" o:allowincell="f" adj="11066,5415"/>
            <v:shape id="_x0000_s1095" type="#_x0000_t202" style="position:absolute;left:7805;top:6314;width:1704;height:852" o:allowincell="f">
              <v:textbox style="mso-next-textbox:#_x0000_s1095">
                <w:txbxContent>
                  <w:p w:rsidR="00CB4812" w:rsidRDefault="00CB4812" w:rsidP="00442405">
                    <w:pPr>
                      <w:pStyle w:val="2"/>
                      <w:spacing w:line="240" w:lineRule="auto"/>
                      <w:rPr>
                        <w:bCs/>
                      </w:rPr>
                    </w:pPr>
                    <w:r>
                      <w:rPr>
                        <w:bCs/>
                      </w:rPr>
                      <w:t>активность развития</w:t>
                    </w:r>
                  </w:p>
                </w:txbxContent>
              </v:textbox>
            </v:shape>
            <v:shape id="_x0000_s1096" type="#_x0000_t202" style="position:absolute;left:9935;top:5675;width:1562;height:2130" o:allowincell="f">
              <v:textbox style="mso-next-textbox:#_x0000_s1096">
                <w:txbxContent>
                  <w:p w:rsidR="00CB4812" w:rsidRDefault="00CB4812" w:rsidP="00442405">
                    <w:r>
                      <w:t>Разрабо</w:t>
                    </w:r>
                    <w:r>
                      <w:t>т</w:t>
                    </w:r>
                    <w:r>
                      <w:t>ка, освоение и выпуск нов</w:t>
                    </w:r>
                    <w:r>
                      <w:t>о</w:t>
                    </w:r>
                    <w:r>
                      <w:t>го проду</w:t>
                    </w:r>
                    <w:r>
                      <w:t>к</w:t>
                    </w:r>
                    <w:r>
                      <w:t>та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97" type="#_x0000_t13" style="position:absolute;left:7308;top:6314;width:497;height:852" o:allowincell="f"/>
            <v:shape id="_x0000_s1098" type="#_x0000_t13" style="position:absolute;left:9509;top:6314;width:426;height:852" o:allowincell="f" adj="12676"/>
          </v:group>
        </w:pic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561">
        <w:rPr>
          <w:rFonts w:ascii="Times New Roman" w:hAnsi="Times New Roman" w:cs="Times New Roman"/>
          <w:sz w:val="24"/>
          <w:szCs w:val="24"/>
        </w:rPr>
        <w:t xml:space="preserve">Поставщики                           </w:t>
      </w:r>
      <w:r w:rsidR="001C3240">
        <w:rPr>
          <w:rFonts w:ascii="Times New Roman" w:hAnsi="Times New Roman" w:cs="Times New Roman"/>
          <w:sz w:val="24"/>
          <w:szCs w:val="24"/>
        </w:rPr>
        <w:t xml:space="preserve">      </w:t>
      </w:r>
      <w:r w:rsidRPr="00176561">
        <w:rPr>
          <w:rFonts w:ascii="Times New Roman" w:hAnsi="Times New Roman" w:cs="Times New Roman"/>
          <w:sz w:val="24"/>
          <w:szCs w:val="24"/>
        </w:rPr>
        <w:t xml:space="preserve"> Покупатели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3240" w:rsidRDefault="001C3240" w:rsidP="001C3240">
      <w:pPr>
        <w:tabs>
          <w:tab w:val="left" w:pos="-2127"/>
        </w:tabs>
        <w:spacing w:after="0" w:line="240" w:lineRule="auto"/>
        <w:rPr>
          <w:rFonts w:ascii="Times New Roman" w:hAnsi="Times New Roman" w:cs="Times New Roman"/>
          <w:position w:val="-38"/>
        </w:rPr>
      </w:pPr>
    </w:p>
    <w:p w:rsidR="00442405" w:rsidRPr="001C3240" w:rsidRDefault="001C3240" w:rsidP="001C3240">
      <w:pPr>
        <w:tabs>
          <w:tab w:val="left" w:pos="-2127"/>
        </w:tabs>
        <w:spacing w:after="0" w:line="240" w:lineRule="auto"/>
        <w:rPr>
          <w:rFonts w:ascii="Times New Roman" w:hAnsi="Times New Roman" w:cs="Times New Roman"/>
          <w:position w:val="-38"/>
        </w:rPr>
      </w:pPr>
      <w:r>
        <w:rPr>
          <w:rFonts w:ascii="Times New Roman" w:hAnsi="Times New Roman" w:cs="Times New Roman"/>
          <w:position w:val="-38"/>
        </w:rPr>
        <w:t xml:space="preserve">  </w:t>
      </w:r>
      <w:r w:rsidR="00442405" w:rsidRPr="001C3240">
        <w:rPr>
          <w:rFonts w:ascii="Times New Roman" w:hAnsi="Times New Roman" w:cs="Times New Roman"/>
          <w:position w:val="-38"/>
        </w:rPr>
        <w:t xml:space="preserve">Инвесторы                             </w:t>
      </w:r>
      <w:r w:rsidRPr="001C3240">
        <w:rPr>
          <w:rFonts w:ascii="Times New Roman" w:hAnsi="Times New Roman" w:cs="Times New Roman"/>
          <w:position w:val="-38"/>
        </w:rPr>
        <w:t xml:space="preserve">             </w:t>
      </w:r>
      <w:r w:rsidR="00442405" w:rsidRPr="001C3240">
        <w:rPr>
          <w:rFonts w:ascii="Times New Roman" w:hAnsi="Times New Roman" w:cs="Times New Roman"/>
          <w:position w:val="-38"/>
        </w:rPr>
        <w:t>Конкуренты</w:t>
      </w:r>
    </w:p>
    <w:p w:rsidR="00442405" w:rsidRPr="001C3240" w:rsidRDefault="00442405" w:rsidP="001C3240">
      <w:pPr>
        <w:tabs>
          <w:tab w:val="left" w:pos="-2127"/>
        </w:tabs>
        <w:spacing w:after="0" w:line="240" w:lineRule="auto"/>
        <w:rPr>
          <w:rFonts w:ascii="Times New Roman" w:hAnsi="Times New Roman" w:cs="Times New Roman"/>
        </w:rPr>
      </w:pPr>
    </w:p>
    <w:p w:rsidR="00442405" w:rsidRPr="001C3240" w:rsidRDefault="00442405" w:rsidP="001C3240">
      <w:pPr>
        <w:tabs>
          <w:tab w:val="left" w:pos="-2127"/>
        </w:tabs>
        <w:spacing w:after="0" w:line="240" w:lineRule="auto"/>
        <w:rPr>
          <w:rFonts w:ascii="Times New Roman" w:hAnsi="Times New Roman" w:cs="Times New Roman"/>
        </w:rPr>
      </w:pPr>
    </w:p>
    <w:p w:rsidR="00442405" w:rsidRPr="00176561" w:rsidRDefault="00442405" w:rsidP="001C3240">
      <w:pPr>
        <w:pStyle w:val="a4"/>
        <w:tabs>
          <w:tab w:val="left" w:pos="-2127"/>
        </w:tabs>
        <w:rPr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D52F20" w:rsidP="00176561">
      <w:pPr>
        <w:pStyle w:val="a6"/>
        <w:tabs>
          <w:tab w:val="left" w:pos="-2127"/>
        </w:tabs>
        <w:spacing w:line="360" w:lineRule="auto"/>
        <w:rPr>
          <w:b/>
          <w:bCs/>
          <w:szCs w:val="28"/>
        </w:rPr>
      </w:pPr>
      <w:r>
        <w:rPr>
          <w:i/>
          <w:iCs/>
          <w:szCs w:val="28"/>
        </w:rPr>
        <w:t>Рис.</w:t>
      </w:r>
      <w:r w:rsidR="00442405" w:rsidRPr="00176561">
        <w:rPr>
          <w:i/>
          <w:iCs/>
          <w:szCs w:val="28"/>
        </w:rPr>
        <w:t>.</w:t>
      </w:r>
      <w:r w:rsidR="00442405" w:rsidRPr="00176561">
        <w:rPr>
          <w:szCs w:val="28"/>
        </w:rPr>
        <w:t xml:space="preserve"> </w:t>
      </w:r>
      <w:r w:rsidR="00442405" w:rsidRPr="00176561">
        <w:rPr>
          <w:b/>
          <w:bCs/>
          <w:szCs w:val="28"/>
        </w:rPr>
        <w:t>Внешнее непосредственное регулирование</w:t>
      </w:r>
    </w:p>
    <w:p w:rsidR="00442405" w:rsidRPr="00176561" w:rsidRDefault="00442405" w:rsidP="00176561">
      <w:pPr>
        <w:pStyle w:val="a6"/>
        <w:tabs>
          <w:tab w:val="left" w:pos="-2127"/>
        </w:tabs>
        <w:spacing w:line="360" w:lineRule="auto"/>
        <w:rPr>
          <w:szCs w:val="28"/>
        </w:rPr>
      </w:pPr>
      <w:r w:rsidRPr="00176561">
        <w:rPr>
          <w:b/>
          <w:bCs/>
          <w:szCs w:val="28"/>
        </w:rPr>
        <w:t>производственной активности организ</w:t>
      </w:r>
      <w:r w:rsidRPr="00176561">
        <w:rPr>
          <w:b/>
          <w:bCs/>
          <w:szCs w:val="28"/>
        </w:rPr>
        <w:t>а</w:t>
      </w:r>
      <w:r w:rsidRPr="00176561">
        <w:rPr>
          <w:b/>
          <w:bCs/>
          <w:szCs w:val="28"/>
        </w:rPr>
        <w:t>ции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Связи, в которые вступает организация в системе внешнего непосре</w:t>
      </w:r>
      <w:r w:rsidRPr="00176561">
        <w:rPr>
          <w:rFonts w:ascii="Times New Roman" w:hAnsi="Times New Roman" w:cs="Times New Roman"/>
          <w:sz w:val="28"/>
          <w:szCs w:val="28"/>
        </w:rPr>
        <w:t>д</w:t>
      </w:r>
      <w:r w:rsidRPr="00176561">
        <w:rPr>
          <w:rFonts w:ascii="Times New Roman" w:hAnsi="Times New Roman" w:cs="Times New Roman"/>
          <w:sz w:val="28"/>
          <w:szCs w:val="28"/>
        </w:rPr>
        <w:t>ственного регулирования, – это связи между самостоятельными и самоде</w:t>
      </w:r>
      <w:r w:rsidRPr="00176561">
        <w:rPr>
          <w:rFonts w:ascii="Times New Roman" w:hAnsi="Times New Roman" w:cs="Times New Roman"/>
          <w:sz w:val="28"/>
          <w:szCs w:val="28"/>
        </w:rPr>
        <w:t>я</w:t>
      </w:r>
      <w:r w:rsidRPr="00176561">
        <w:rPr>
          <w:rFonts w:ascii="Times New Roman" w:hAnsi="Times New Roman" w:cs="Times New Roman"/>
          <w:sz w:val="28"/>
          <w:szCs w:val="28"/>
        </w:rPr>
        <w:t>тельными субъектами производства. Поэтому они зависят именно от самих взаим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действующих субъектов, а не от какого-либо регулирующего центра. Если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 xml:space="preserve">исходит сбой в каком-либо из каналов, то это не приводит к общему сбою в макросистеме общественного производства и, как правило, может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быть легко устранено за счет включения других каналов и установления 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вых связей, то есть нахождения новых покупателей, поставщиков или инв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сторов.</w:t>
      </w:r>
    </w:p>
    <w:p w:rsidR="00442405" w:rsidRPr="00176561" w:rsidRDefault="00442405" w:rsidP="00176561">
      <w:pPr>
        <w:pStyle w:val="3"/>
        <w:ind w:firstLine="709"/>
        <w:rPr>
          <w:szCs w:val="28"/>
        </w:rPr>
      </w:pPr>
      <w:r w:rsidRPr="00176561">
        <w:rPr>
          <w:szCs w:val="28"/>
        </w:rPr>
        <w:t>Система внешнего непосредственного регулирования создает благ</w:t>
      </w:r>
      <w:r w:rsidRPr="00176561">
        <w:rPr>
          <w:szCs w:val="28"/>
        </w:rPr>
        <w:t>о</w:t>
      </w:r>
      <w:r w:rsidRPr="00176561">
        <w:rPr>
          <w:szCs w:val="28"/>
        </w:rPr>
        <w:t>приятные возможности для формирования и реализации производственной активности. Во-первых, организация самостоятельна в выборе того или иного варианта внешней связи, что предопределяет и самостоятельность ее вну</w:t>
      </w:r>
      <w:r w:rsidRPr="00176561">
        <w:rPr>
          <w:szCs w:val="28"/>
        </w:rPr>
        <w:t>т</w:t>
      </w:r>
      <w:r w:rsidRPr="00176561">
        <w:rPr>
          <w:szCs w:val="28"/>
        </w:rPr>
        <w:t>реннего функционирования, а самостоятельность – важнейшее условие фо</w:t>
      </w:r>
      <w:r w:rsidRPr="00176561">
        <w:rPr>
          <w:szCs w:val="28"/>
        </w:rPr>
        <w:t>р</w:t>
      </w:r>
      <w:r w:rsidRPr="00176561">
        <w:rPr>
          <w:szCs w:val="28"/>
        </w:rPr>
        <w:t>мирования производственной активности. Во-вторых, наличие большого к</w:t>
      </w:r>
      <w:r w:rsidRPr="00176561">
        <w:rPr>
          <w:szCs w:val="28"/>
        </w:rPr>
        <w:t>о</w:t>
      </w:r>
      <w:r w:rsidRPr="00176561">
        <w:rPr>
          <w:szCs w:val="28"/>
        </w:rPr>
        <w:t>личества разнообразных вариантов внешних связей создает возможность в</w:t>
      </w:r>
      <w:r w:rsidRPr="00176561">
        <w:rPr>
          <w:szCs w:val="28"/>
        </w:rPr>
        <w:t>ы</w:t>
      </w:r>
      <w:r w:rsidRPr="00176561">
        <w:rPr>
          <w:szCs w:val="28"/>
        </w:rPr>
        <w:t>бора наиболее оптимального из них, позволяющего наилучшим образом ре</w:t>
      </w:r>
      <w:r w:rsidRPr="00176561">
        <w:rPr>
          <w:szCs w:val="28"/>
        </w:rPr>
        <w:t>а</w:t>
      </w:r>
      <w:r w:rsidRPr="00176561">
        <w:rPr>
          <w:szCs w:val="28"/>
        </w:rPr>
        <w:t>лизовать активность орган</w:t>
      </w:r>
      <w:r w:rsidRPr="00176561">
        <w:rPr>
          <w:szCs w:val="28"/>
        </w:rPr>
        <w:t>и</w:t>
      </w:r>
      <w:r w:rsidRPr="00176561">
        <w:rPr>
          <w:szCs w:val="28"/>
        </w:rPr>
        <w:t>зации.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405" w:rsidRPr="00D52F20" w:rsidRDefault="00442405" w:rsidP="00D52F20">
      <w:pPr>
        <w:pStyle w:val="a8"/>
        <w:numPr>
          <w:ilvl w:val="0"/>
          <w:numId w:val="4"/>
        </w:numPr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F20">
        <w:rPr>
          <w:rFonts w:ascii="Times New Roman" w:hAnsi="Times New Roman" w:cs="Times New Roman"/>
          <w:b/>
          <w:sz w:val="28"/>
          <w:szCs w:val="28"/>
        </w:rPr>
        <w:t>Внешнее управление деятельностью организаций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Внешнее управление</w:t>
      </w:r>
      <w:r w:rsidRPr="00176561">
        <w:rPr>
          <w:rFonts w:ascii="Times New Roman" w:hAnsi="Times New Roman" w:cs="Times New Roman"/>
          <w:sz w:val="28"/>
          <w:szCs w:val="28"/>
        </w:rPr>
        <w:t xml:space="preserve"> организацией осуществляет соответствующий внесистемный управляющий центр. В качестве такого центра могут выст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пать различные организации. Это может быть материнская компания, упра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ляющая своими дочерними фирмами, и компания, осуществляющая антикр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зисное управление в интересах кредиторов по решению арбитражного суда. Однако, безусловно, определяющей формой внешнего управления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цией является государственное управление. Именно государственное упра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ление может обеспечивать направленное регулирование производственной активности орг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низации в соответствии с целевой ориентацией общества.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Существует значительное многообразие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 xml:space="preserve">регулирующих воздействий государства на активность организации. </w:t>
      </w:r>
      <w:r w:rsidRPr="00176561">
        <w:rPr>
          <w:rFonts w:ascii="Times New Roman" w:hAnsi="Times New Roman" w:cs="Times New Roman"/>
          <w:sz w:val="28"/>
          <w:szCs w:val="28"/>
        </w:rPr>
        <w:t>По типу ориентации можно в</w:t>
      </w:r>
      <w:r w:rsidRPr="00176561">
        <w:rPr>
          <w:rFonts w:ascii="Times New Roman" w:hAnsi="Times New Roman" w:cs="Times New Roman"/>
          <w:sz w:val="28"/>
          <w:szCs w:val="28"/>
        </w:rPr>
        <w:t>ы</w:t>
      </w:r>
      <w:r w:rsidRPr="00176561">
        <w:rPr>
          <w:rFonts w:ascii="Times New Roman" w:hAnsi="Times New Roman" w:cs="Times New Roman"/>
          <w:sz w:val="28"/>
          <w:szCs w:val="28"/>
        </w:rPr>
        <w:t>делить рег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лирующие воздействия: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ориентирующие организацию на повышение активности,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обеспечивающие переориентацию активности с одних сфер на др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гие,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ограничивающие уровень активности и возможности ее ре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лизации.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По степени опосредованности выделяются: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прямые регулирующие воздействия, осуществляемые государством непосредственно на саму организацию (рис. 3.3);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косвенные регулирующие воздействия через изменение состояния и ориентиров деятельности контрагентов организации, формирование соотве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ствующей ситуации функционирования организации во внешней ср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де (рис. 3.4).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По уровню жесткости могут быть выделены регулирующие воздейс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вия: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жесткие, основанные на выраженной централизации;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мягкие, обеспечивающие значительную самостоятельность орган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зации.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По способу осуществления выделяются правовые, административные и экономические государственные регулирующие воздействия </w:t>
      </w:r>
      <w:r w:rsidRPr="00176561">
        <w:rPr>
          <w:rFonts w:ascii="Times New Roman" w:hAnsi="Times New Roman" w:cs="Times New Roman"/>
          <w:sz w:val="28"/>
          <w:szCs w:val="28"/>
        </w:rPr>
        <w:sym w:font="Symbol" w:char="005B"/>
      </w:r>
      <w:r w:rsidRPr="00176561">
        <w:rPr>
          <w:rFonts w:ascii="Times New Roman" w:hAnsi="Times New Roman" w:cs="Times New Roman"/>
          <w:sz w:val="28"/>
          <w:szCs w:val="28"/>
        </w:rPr>
        <w:t>419, с. 659</w:t>
      </w:r>
      <w:r w:rsidRPr="00176561">
        <w:rPr>
          <w:rFonts w:ascii="Times New Roman" w:hAnsi="Times New Roman" w:cs="Times New Roman"/>
          <w:sz w:val="28"/>
          <w:szCs w:val="28"/>
        </w:rPr>
        <w:sym w:font="Symbol" w:char="005D"/>
      </w:r>
      <w:r w:rsidRPr="00176561">
        <w:rPr>
          <w:rFonts w:ascii="Times New Roman" w:hAnsi="Times New Roman" w:cs="Times New Roman"/>
          <w:sz w:val="28"/>
          <w:szCs w:val="28"/>
        </w:rPr>
        <w:t>. Соответственно, в качестве основных регуляторов в системе государственн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го управления производственной активностью организации выступают но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мативно-правовые акты, директивные указания и распоряжения, учетная ставка процента, налоговые ставки, уровень эмиссии, курс национальной 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люты. Заметим, однако, что речь может идти только об определенном допо</w:t>
      </w:r>
      <w:r w:rsidRPr="00176561">
        <w:rPr>
          <w:rFonts w:ascii="Times New Roman" w:hAnsi="Times New Roman" w:cs="Times New Roman"/>
          <w:sz w:val="28"/>
          <w:szCs w:val="28"/>
        </w:rPr>
        <w:t>л</w:t>
      </w:r>
      <w:r w:rsidRPr="00176561">
        <w:rPr>
          <w:rFonts w:ascii="Times New Roman" w:hAnsi="Times New Roman" w:cs="Times New Roman"/>
          <w:sz w:val="28"/>
          <w:szCs w:val="28"/>
        </w:rPr>
        <w:t>нении государственным управлением внешнего непосредственного регул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 xml:space="preserve">рования, а не о его замене. 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 точки зрения регулирования производственной активности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 именно внешнее непосредственное регулирование имеет несомненный приоритет. Оно способно обеспечивать значительную активизацию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водственной деятельности организаций, входящих в состав как простых (с малым числом компонентов и каналов связи, с высокой однородностью св</w:t>
      </w:r>
      <w:r w:rsidRPr="00176561">
        <w:rPr>
          <w:rFonts w:ascii="Times New Roman" w:hAnsi="Times New Roman" w:cs="Times New Roman"/>
          <w:sz w:val="28"/>
          <w:szCs w:val="28"/>
        </w:rPr>
        <w:t>я</w:t>
      </w:r>
      <w:r w:rsidRPr="00176561">
        <w:rPr>
          <w:rFonts w:ascii="Times New Roman" w:hAnsi="Times New Roman" w:cs="Times New Roman"/>
          <w:sz w:val="28"/>
          <w:szCs w:val="28"/>
        </w:rPr>
        <w:t>зей), так и сложных (с большим числом компонентов и каналов связи, с в</w:t>
      </w:r>
      <w:r w:rsidRPr="00176561">
        <w:rPr>
          <w:rFonts w:ascii="Times New Roman" w:hAnsi="Times New Roman" w:cs="Times New Roman"/>
          <w:sz w:val="28"/>
          <w:szCs w:val="28"/>
        </w:rPr>
        <w:t>ы</w:t>
      </w:r>
      <w:r w:rsidRPr="00176561">
        <w:rPr>
          <w:rFonts w:ascii="Times New Roman" w:hAnsi="Times New Roman" w:cs="Times New Roman"/>
          <w:sz w:val="28"/>
          <w:szCs w:val="28"/>
        </w:rPr>
        <w:t>соким разнообразием связей) макросистем. Поскольку каналы связи авт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номны, то изменение их числа не вызывает соотве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ствующего повышения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информационной нагрузки в системе в целом (на один канал связи). Следов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тельно, информационной перегрузки и дезорганизации системы регулиров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ния даже в условиях значительного расширения количества кан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лов связи не произойдет.</w:t>
      </w:r>
    </w:p>
    <w:p w:rsidR="00442405" w:rsidRPr="00176561" w:rsidRDefault="00442405" w:rsidP="0017656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DE9" w:rsidRDefault="000F4DE9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E9" w:rsidRDefault="000F4DE9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E9" w:rsidRDefault="000F4DE9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group id="_x0000_s1162" style="position:absolute;left:0;text-align:left;margin-left:106.35pt;margin-top:2.35pt;width:255.6pt;height:409.5pt;z-index:-251650048" coordorigin="3828,929" coordsize="5112,8190">
            <v:oval id="_x0000_s1099" style="position:absolute;left:3828;top:929;width:5112;height:1420"/>
            <v:shape id="_x0000_s1100" type="#_x0000_t202" style="position:absolute;left:5603;top:2352;width:1562;height:1988">
              <v:textbox style="mso-next-textbox:#_x0000_s1100">
                <w:txbxContent>
                  <w:p w:rsidR="00CB4812" w:rsidRPr="00D52F20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 w:rsidRPr="00D52F20">
                      <w:rPr>
                        <w:bCs/>
                        <w:sz w:val="24"/>
                        <w:szCs w:val="24"/>
                      </w:rPr>
                      <w:t>Задание по произво</w:t>
                    </w:r>
                    <w:r w:rsidRPr="00D52F20">
                      <w:rPr>
                        <w:bCs/>
                        <w:sz w:val="24"/>
                        <w:szCs w:val="24"/>
                      </w:rPr>
                      <w:t>д</w:t>
                    </w:r>
                    <w:r w:rsidRPr="00D52F20">
                      <w:rPr>
                        <w:bCs/>
                        <w:sz w:val="24"/>
                        <w:szCs w:val="24"/>
                      </w:rPr>
                      <w:t>ству нового проду</w:t>
                    </w:r>
                    <w:r w:rsidRPr="00D52F20">
                      <w:rPr>
                        <w:bCs/>
                        <w:sz w:val="24"/>
                        <w:szCs w:val="24"/>
                      </w:rPr>
                      <w:t>к</w:t>
                    </w:r>
                    <w:r w:rsidRPr="00D52F20">
                      <w:rPr>
                        <w:bCs/>
                        <w:sz w:val="24"/>
                        <w:szCs w:val="24"/>
                      </w:rPr>
                      <w:t>та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01" type="#_x0000_t5" style="position:absolute;left:5249;top:4360;width:2271;height:711;rotation:-11789731fd" adj="11085"/>
            <v:oval id="_x0000_s1102" style="position:absolute;left:4680;top:5119;width:3408;height:852"/>
            <v:shape id="_x0000_s1103" type="#_x0000_t202" style="position:absolute;left:5745;top:5962;width:1278;height:1420">
              <v:textbox style="mso-next-textbox:#_x0000_s1103">
                <w:txbxContent>
                  <w:p w:rsidR="00CB4812" w:rsidRPr="00D52F20" w:rsidRDefault="00CB4812" w:rsidP="00D52F20">
                    <w:pPr>
                      <w:pStyle w:val="31"/>
                      <w:spacing w:line="240" w:lineRule="auto"/>
                      <w:ind w:right="-159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D52F20">
                      <w:rPr>
                        <w:bCs/>
                        <w:sz w:val="22"/>
                        <w:szCs w:val="22"/>
                      </w:rPr>
                      <w:t>Акти</w:t>
                    </w:r>
                    <w:r w:rsidRPr="00D52F20">
                      <w:rPr>
                        <w:bCs/>
                        <w:sz w:val="22"/>
                        <w:szCs w:val="22"/>
                      </w:rPr>
                      <w:t>в</w:t>
                    </w:r>
                    <w:r w:rsidRPr="00D52F20">
                      <w:rPr>
                        <w:bCs/>
                        <w:sz w:val="22"/>
                        <w:szCs w:val="22"/>
                      </w:rPr>
                      <w:t>ность разв</w:t>
                    </w:r>
                    <w:r w:rsidRPr="00D52F20">
                      <w:rPr>
                        <w:bCs/>
                        <w:sz w:val="22"/>
                        <w:szCs w:val="22"/>
                      </w:rPr>
                      <w:t>и</w:t>
                    </w:r>
                    <w:r w:rsidRPr="00D52F20">
                      <w:rPr>
                        <w:bCs/>
                        <w:sz w:val="22"/>
                        <w:szCs w:val="22"/>
                      </w:rPr>
                      <w:t>тия</w:t>
                    </w:r>
                  </w:p>
                </w:txbxContent>
              </v:textbox>
            </v:shape>
            <v:shape id="_x0000_s1104" type="#_x0000_t5" style="position:absolute;left:5390;top:7393;width:1988;height:710;rotation:-180"/>
            <v:shape id="_x0000_s1105" type="#_x0000_t202" style="position:absolute;left:4609;top:8125;width:3550;height:994">
              <v:textbox style="mso-next-textbox:#_x0000_s1105">
                <w:txbxContent>
                  <w:p w:rsidR="00CB4812" w:rsidRDefault="00CB4812" w:rsidP="00442405">
                    <w:pPr>
                      <w:jc w:val="center"/>
                    </w:pPr>
                    <w:r>
                      <w:t>Разработка, освоение и выпуск нового продукта</w:t>
                    </w:r>
                  </w:p>
                </w:txbxContent>
              </v:textbox>
            </v:shape>
          </v:group>
        </w:pic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Центр государственного управления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Организация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pStyle w:val="a6"/>
        <w:tabs>
          <w:tab w:val="left" w:pos="-2127"/>
          <w:tab w:val="left" w:pos="1785"/>
        </w:tabs>
        <w:spacing w:line="360" w:lineRule="auto"/>
        <w:rPr>
          <w:b/>
          <w:bCs/>
          <w:szCs w:val="28"/>
        </w:rPr>
      </w:pPr>
      <w:r w:rsidRPr="00176561">
        <w:rPr>
          <w:i/>
          <w:iCs/>
          <w:szCs w:val="28"/>
        </w:rPr>
        <w:t>Рис.</w:t>
      </w:r>
      <w:r w:rsidRPr="00176561">
        <w:rPr>
          <w:szCs w:val="28"/>
        </w:rPr>
        <w:t xml:space="preserve"> </w:t>
      </w:r>
      <w:r w:rsidRPr="00176561">
        <w:rPr>
          <w:b/>
          <w:bCs/>
          <w:szCs w:val="28"/>
        </w:rPr>
        <w:t>Прямое государственное регулирование</w:t>
      </w:r>
    </w:p>
    <w:p w:rsidR="00442405" w:rsidRPr="00176561" w:rsidRDefault="00442405" w:rsidP="00176561">
      <w:pPr>
        <w:pStyle w:val="a6"/>
        <w:tabs>
          <w:tab w:val="left" w:pos="-2127"/>
          <w:tab w:val="left" w:pos="1680"/>
          <w:tab w:val="left" w:pos="1995"/>
          <w:tab w:val="left" w:pos="2205"/>
          <w:tab w:val="left" w:pos="3045"/>
        </w:tabs>
        <w:spacing w:line="360" w:lineRule="auto"/>
        <w:rPr>
          <w:szCs w:val="28"/>
        </w:rPr>
      </w:pPr>
      <w:r w:rsidRPr="00176561">
        <w:rPr>
          <w:b/>
          <w:bCs/>
          <w:szCs w:val="28"/>
        </w:rPr>
        <w:t>производственной активности орг</w:t>
      </w:r>
      <w:r w:rsidRPr="00176561">
        <w:rPr>
          <w:b/>
          <w:bCs/>
          <w:szCs w:val="28"/>
        </w:rPr>
        <w:t>а</w:t>
      </w:r>
      <w:r w:rsidRPr="00176561">
        <w:rPr>
          <w:b/>
          <w:bCs/>
          <w:szCs w:val="28"/>
        </w:rPr>
        <w:t>низации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81096" w:rsidRDefault="00442405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106" style="position:absolute;left:0;text-align:left;margin-left:-7.25pt;margin-top:12.95pt;width:489.9pt;height:518.3pt;z-index:-251645952" coordorigin="1273,1699" coordsize="9798,10366">
            <v:shape id="_x0000_s1107" type="#_x0000_t202" style="position:absolute;left:1415;top:3754;width:1704;height:2411" o:allowincell="f">
              <v:textbox style="mso-next-textbox:#_x0000_s1107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реализация пр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граммы повыш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е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ния доходов 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а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селения</w:t>
                    </w:r>
                  </w:p>
                </w:txbxContent>
              </v:textbox>
            </v:shape>
            <v:oval id="_x0000_s1108" style="position:absolute;left:1273;top:6811;width:1846;height:568" o:allowincell="f"/>
            <v:shape id="_x0000_s1109" type="#_x0000_t67" style="position:absolute;left:1841;top:6165;width:852;height:646" o:allowincell="f"/>
            <v:shape id="_x0000_s1110" type="#_x0000_t90" style="position:absolute;left:1985;top:1982;width:1420;height:1771;rotation:-11826658fd" o:allowincell="f"/>
            <v:shape id="_x0000_s1111" type="#_x0000_t202" style="position:absolute;left:3403;top:3754;width:1704;height:2411" o:allowincell="f">
              <v:textbox style="mso-next-textbox:#_x0000_s1111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реализация пр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о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граммы создания н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о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вых видов оборудов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а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ния и матери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а</w:t>
                    </w:r>
                    <w:r w:rsidRPr="006E5482">
                      <w:rPr>
                        <w:b/>
                        <w:bCs/>
                        <w:spacing w:val="-4"/>
                        <w:sz w:val="22"/>
                        <w:szCs w:val="22"/>
                      </w:rPr>
                      <w:t>лов</w:t>
                    </w:r>
                  </w:p>
                </w:txbxContent>
              </v:textbox>
            </v:shape>
            <v:shape id="_x0000_s1112" type="#_x0000_t202" style="position:absolute;left:5320;top:3754;width:1704;height:2411" o:allowincell="f">
              <v:textbox style="mso-next-textbox:#_x0000_s1112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реализация программы по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д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держки инновацио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 xml:space="preserve">ных </w:t>
                    </w:r>
                  </w:p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пр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ектов</w:t>
                    </w:r>
                  </w:p>
                </w:txbxContent>
              </v:textbox>
            </v:shape>
            <v:shape id="_x0000_s1113" type="#_x0000_t202" style="position:absolute;left:7379;top:3754;width:1704;height:2411" o:allowincell="f">
              <v:textbox style="mso-next-textbox:#_x0000_s1113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реализ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а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ция мер по по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д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держке ко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курен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т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 xml:space="preserve">ности </w:t>
                    </w:r>
                  </w:p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ры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ка</w:t>
                    </w:r>
                  </w:p>
                </w:txbxContent>
              </v:textbox>
            </v:shape>
            <v:shape id="_x0000_s1114" type="#_x0000_t202" style="position:absolute;left:9367;top:3754;width:1704;height:2411" o:allowincell="f">
              <v:textbox style="mso-next-textbox:#_x0000_s1114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создание бл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а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гопр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и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ятного инвестицио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 xml:space="preserve">ного </w:t>
                    </w:r>
                  </w:p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кл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и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мата</w:t>
                    </w:r>
                  </w:p>
                </w:txbxContent>
              </v:textbox>
            </v:shape>
            <v:shape id="_x0000_s1115" type="#_x0000_t202" style="position:absolute;left:3405;top:1699;width:5678;height:994" o:allowincell="f">
              <v:textbox style="mso-next-textbox:#_x0000_s1115">
                <w:txbxContent>
                  <w:p w:rsidR="00CB4812" w:rsidRPr="006E5482" w:rsidRDefault="00CB4812" w:rsidP="00442405">
                    <w:pPr>
                      <w:rPr>
                        <w:b/>
                      </w:rPr>
                    </w:pPr>
                  </w:p>
                  <w:p w:rsidR="00CB4812" w:rsidRPr="006E5482" w:rsidRDefault="00CB4812" w:rsidP="00442405">
                    <w:pPr>
                      <w:jc w:val="center"/>
                      <w:rPr>
                        <w:b/>
                      </w:rPr>
                    </w:pPr>
                    <w:r w:rsidRPr="006E5482">
                      <w:rPr>
                        <w:b/>
                      </w:rPr>
                      <w:t>Центр государственного управления</w:t>
                    </w:r>
                  </w:p>
                </w:txbxContent>
              </v:textbox>
            </v:shape>
            <v:shape id="_x0000_s1116" type="#_x0000_t67" style="position:absolute;left:3687;top:2693;width:994;height:1060" o:allowincell="f" adj="8918,5818"/>
            <v:shape id="_x0000_s1117" type="#_x0000_t67" style="position:absolute;left:5675;top:2693;width:994;height:1060" o:allowincell="f" adj="8918,5818"/>
            <v:shape id="_x0000_s1118" type="#_x0000_t67" style="position:absolute;left:7663;top:2693;width:994;height:1061" o:allowincell="f" adj="8918,5818"/>
            <v:shape id="_x0000_s1119" type="#_x0000_t90" style="position:absolute;left:9083;top:1841;width:1559;height:1912;rotation:11826658fd;flip:x" o:allowincell="f"/>
            <v:shape id="_x0000_s1120" type="#_x0000_t67" style="position:absolute;left:3687;top:6165;width:852;height:646" o:allowincell="f"/>
            <v:shape id="_x0000_s1121" type="#_x0000_t67" style="position:absolute;left:5640;top:6165;width:1065;height:1924" o:allowincell="f"/>
            <v:shape id="_x0000_s1122" type="#_x0000_t67" style="position:absolute;left:7663;top:6165;width:852;height:646" o:allowincell="f"/>
            <v:shape id="_x0000_s1123" type="#_x0000_t67" style="position:absolute;left:9651;top:6165;width:852;height:646" o:allowincell="f"/>
            <v:oval id="_x0000_s1124" style="position:absolute;left:3332;top:6811;width:1846;height:568" o:allowincell="f"/>
            <v:oval id="_x0000_s1125" style="position:absolute;left:5249;top:8089;width:1846;height:568" o:allowincell="f"/>
            <v:oval id="_x0000_s1126" style="position:absolute;left:7237;top:6811;width:1846;height:568" o:allowincell="f"/>
            <v:oval id="_x0000_s1127" style="position:absolute;left:9225;top:6811;width:1846;height:568" o:allowincell="f"/>
            <v:shape id="_x0000_s1128" type="#_x0000_t90" style="position:absolute;left:2799;top:6421;width:1491;height:3408;rotation:-270" o:allowincell="f" adj="9894,18470,8688"/>
            <v:shape id="_x0000_s1129" type="#_x0000_t90" style="position:absolute;left:8123;top:6351;width:1491;height:3547;rotation:-270;flip:x" o:allowincell="f" adj="10227"/>
            <v:shape id="_x0000_s1130" type="#_x0000_t90" style="position:absolute;left:3938;top:7412;width:1343;height:1278;rotation:90" o:allowincell="f"/>
            <v:shape id="_x0000_s1131" type="#_x0000_t90" style="position:absolute;left:7024;top:7450;width:1278;height:1136;rotation:-270;flip:x" o:allowincell="f" adj="10227"/>
            <v:shape id="_x0000_s1132" type="#_x0000_t202" style="position:absolute;left:5249;top:9225;width:1846;height:852" o:allowincell="f">
              <v:textbox style="mso-next-textbox:#_x0000_s1132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активность ра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з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вития</w:t>
                    </w:r>
                  </w:p>
                </w:txbxContent>
              </v:textbox>
            </v:shape>
            <v:shape id="_x0000_s1133" type="#_x0000_t67" style="position:absolute;left:5746;top:8657;width:852;height:568" o:allowincell="f" adj="11941,4842"/>
            <v:shape id="_x0000_s1134" type="#_x0000_t67" style="position:absolute;left:5746;top:10077;width:852;height:1136" o:allowincell="f" adj="11941,4842"/>
            <v:shape id="_x0000_s1135" type="#_x0000_t202" style="position:absolute;left:4255;top:11213;width:3834;height:852" o:allowincell="f">
              <v:textbox style="mso-next-textbox:#_x0000_s1135">
                <w:txbxContent>
                  <w:p w:rsidR="00CB4812" w:rsidRPr="006E5482" w:rsidRDefault="00CB4812" w:rsidP="00442405">
                    <w:pPr>
                      <w:pStyle w:val="31"/>
                      <w:spacing w:line="240" w:lineRule="auto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Разработка, освоение и выпуск н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о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вого проду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к</w:t>
                    </w:r>
                    <w:r w:rsidRPr="006E5482">
                      <w:rPr>
                        <w:b/>
                        <w:bCs/>
                        <w:sz w:val="22"/>
                        <w:szCs w:val="22"/>
                      </w:rPr>
                      <w:t>та</w:t>
                    </w:r>
                  </w:p>
                </w:txbxContent>
              </v:textbox>
            </v:shape>
          </v:group>
        </w:pict>
      </w: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481096">
      <w:pPr>
        <w:tabs>
          <w:tab w:val="left" w:pos="-2127"/>
        </w:tabs>
        <w:spacing w:after="0"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42405" w:rsidRPr="00481096" w:rsidRDefault="00442405" w:rsidP="00481096">
      <w:pPr>
        <w:tabs>
          <w:tab w:val="left" w:pos="-2127"/>
        </w:tabs>
        <w:spacing w:after="0" w:line="216" w:lineRule="auto"/>
        <w:rPr>
          <w:rFonts w:ascii="Times New Roman" w:hAnsi="Times New Roman" w:cs="Times New Roman"/>
        </w:rPr>
      </w:pPr>
      <w:r w:rsidRPr="00481096">
        <w:rPr>
          <w:rFonts w:ascii="Times New Roman" w:hAnsi="Times New Roman" w:cs="Times New Roman"/>
        </w:rPr>
        <w:t xml:space="preserve">потребители   </w:t>
      </w:r>
      <w:r w:rsidR="00481096">
        <w:rPr>
          <w:rFonts w:ascii="Times New Roman" w:hAnsi="Times New Roman" w:cs="Times New Roman"/>
        </w:rPr>
        <w:t xml:space="preserve">           </w:t>
      </w:r>
      <w:r w:rsidRPr="00481096">
        <w:rPr>
          <w:rFonts w:ascii="Times New Roman" w:hAnsi="Times New Roman" w:cs="Times New Roman"/>
        </w:rPr>
        <w:t xml:space="preserve">      поставщики                                  </w:t>
      </w:r>
      <w:r w:rsidR="00481096">
        <w:rPr>
          <w:rFonts w:ascii="Times New Roman" w:hAnsi="Times New Roman" w:cs="Times New Roman"/>
        </w:rPr>
        <w:t xml:space="preserve">               </w:t>
      </w:r>
      <w:r w:rsidRPr="00481096">
        <w:rPr>
          <w:rFonts w:ascii="Times New Roman" w:hAnsi="Times New Roman" w:cs="Times New Roman"/>
        </w:rPr>
        <w:t xml:space="preserve">  конкуренты </w:t>
      </w:r>
      <w:r w:rsidR="00481096">
        <w:rPr>
          <w:rFonts w:ascii="Times New Roman" w:hAnsi="Times New Roman" w:cs="Times New Roman"/>
        </w:rPr>
        <w:t xml:space="preserve">       </w:t>
      </w:r>
      <w:r w:rsidRPr="00481096">
        <w:rPr>
          <w:rFonts w:ascii="Times New Roman" w:hAnsi="Times New Roman" w:cs="Times New Roman"/>
        </w:rPr>
        <w:t xml:space="preserve">       инвест</w:t>
      </w:r>
      <w:r w:rsidRPr="00481096">
        <w:rPr>
          <w:rFonts w:ascii="Times New Roman" w:hAnsi="Times New Roman" w:cs="Times New Roman"/>
        </w:rPr>
        <w:t>о</w:t>
      </w:r>
      <w:r w:rsidRPr="00481096">
        <w:rPr>
          <w:rFonts w:ascii="Times New Roman" w:hAnsi="Times New Roman" w:cs="Times New Roman"/>
        </w:rPr>
        <w:t>ры</w:t>
      </w:r>
    </w:p>
    <w:p w:rsidR="00442405" w:rsidRPr="00176561" w:rsidRDefault="00442405" w:rsidP="00481096">
      <w:pPr>
        <w:tabs>
          <w:tab w:val="left" w:pos="-2127"/>
        </w:tabs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81096" w:rsidP="00481096">
      <w:pPr>
        <w:tabs>
          <w:tab w:val="left" w:pos="-2127"/>
        </w:tabs>
        <w:spacing w:after="0" w:line="216" w:lineRule="auto"/>
        <w:jc w:val="center"/>
        <w:rPr>
          <w:rFonts w:ascii="Times New Roman" w:hAnsi="Times New Roman" w:cs="Times New Roman"/>
        </w:rPr>
      </w:pPr>
      <w:bookmarkStart w:id="0" w:name="OLE_LINK1"/>
    </w:p>
    <w:p w:rsidR="00442405" w:rsidRPr="00481096" w:rsidRDefault="00442405" w:rsidP="00481096">
      <w:pPr>
        <w:tabs>
          <w:tab w:val="left" w:pos="-2127"/>
        </w:tabs>
        <w:spacing w:after="0" w:line="216" w:lineRule="auto"/>
        <w:jc w:val="center"/>
        <w:rPr>
          <w:rFonts w:ascii="Times New Roman" w:hAnsi="Times New Roman" w:cs="Times New Roman"/>
        </w:rPr>
      </w:pPr>
      <w:r w:rsidRPr="00481096">
        <w:rPr>
          <w:rFonts w:ascii="Times New Roman" w:hAnsi="Times New Roman" w:cs="Times New Roman"/>
        </w:rPr>
        <w:t>организация</w:t>
      </w:r>
      <w:bookmarkEnd w:id="0"/>
    </w:p>
    <w:p w:rsidR="00442405" w:rsidRPr="00481096" w:rsidRDefault="00442405" w:rsidP="00481096">
      <w:pPr>
        <w:tabs>
          <w:tab w:val="left" w:pos="-2127"/>
        </w:tabs>
        <w:spacing w:after="0" w:line="216" w:lineRule="auto"/>
        <w:jc w:val="center"/>
        <w:rPr>
          <w:rFonts w:ascii="Times New Roman" w:hAnsi="Times New Roman" w:cs="Times New Roman"/>
        </w:rPr>
      </w:pPr>
    </w:p>
    <w:p w:rsidR="00442405" w:rsidRPr="00481096" w:rsidRDefault="00442405" w:rsidP="00481096">
      <w:pPr>
        <w:tabs>
          <w:tab w:val="left" w:pos="-2127"/>
        </w:tabs>
        <w:spacing w:after="0" w:line="216" w:lineRule="auto"/>
        <w:rPr>
          <w:rFonts w:ascii="Times New Roman" w:hAnsi="Times New Roman" w:cs="Times New Roman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pStyle w:val="a6"/>
        <w:tabs>
          <w:tab w:val="left" w:pos="-2127"/>
        </w:tabs>
        <w:spacing w:line="360" w:lineRule="auto"/>
        <w:rPr>
          <w:b/>
          <w:bCs/>
          <w:szCs w:val="28"/>
        </w:rPr>
      </w:pPr>
      <w:r w:rsidRPr="00176561">
        <w:rPr>
          <w:i/>
          <w:iCs/>
          <w:szCs w:val="28"/>
        </w:rPr>
        <w:t xml:space="preserve">Рис. </w:t>
      </w:r>
      <w:r w:rsidRPr="00176561">
        <w:rPr>
          <w:b/>
          <w:bCs/>
          <w:szCs w:val="28"/>
        </w:rPr>
        <w:t>Косвенное государственное регулирование</w:t>
      </w:r>
    </w:p>
    <w:p w:rsidR="00442405" w:rsidRPr="00176561" w:rsidRDefault="00442405" w:rsidP="00176561">
      <w:pPr>
        <w:pStyle w:val="a6"/>
        <w:tabs>
          <w:tab w:val="left" w:pos="-2127"/>
        </w:tabs>
        <w:spacing w:line="360" w:lineRule="auto"/>
        <w:rPr>
          <w:szCs w:val="28"/>
        </w:rPr>
      </w:pPr>
      <w:r w:rsidRPr="00176561">
        <w:rPr>
          <w:b/>
          <w:bCs/>
          <w:szCs w:val="28"/>
        </w:rPr>
        <w:t>производственной активности о</w:t>
      </w:r>
      <w:r w:rsidRPr="00176561">
        <w:rPr>
          <w:b/>
          <w:bCs/>
          <w:szCs w:val="28"/>
        </w:rPr>
        <w:t>р</w:t>
      </w:r>
      <w:r w:rsidRPr="00176561">
        <w:rPr>
          <w:b/>
          <w:bCs/>
          <w:szCs w:val="28"/>
        </w:rPr>
        <w:t>ганизации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Напротив, внешнее управление может эффективно действовать только в условиях относительно простых макросистем. Значительное усложнение макросистемы с увеличением числа компонентов, каналов связи и повыш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нием разнообразия связей может привести к ее дезорганизации и, соответс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венно, к нарушению управления активностью 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ганизаций.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системе внешнего управления ни сама регулируемая организация, ни ее контрагенты не являются самостоятельными и самодеятельными субъе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тами, не предполагается взаиморегулирования их поведения и действий, 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скольку принцип функционирования этой системы иной: все связи – через управля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>щий центр.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Каналы связи в системе внешнего управления – неавтономны. Возмо</w:t>
      </w:r>
      <w:r w:rsidRPr="00176561">
        <w:rPr>
          <w:rFonts w:ascii="Times New Roman" w:hAnsi="Times New Roman" w:cs="Times New Roman"/>
          <w:sz w:val="28"/>
          <w:szCs w:val="28"/>
        </w:rPr>
        <w:t>ж</w:t>
      </w:r>
      <w:r w:rsidRPr="00176561">
        <w:rPr>
          <w:rFonts w:ascii="Times New Roman" w:hAnsi="Times New Roman" w:cs="Times New Roman"/>
          <w:sz w:val="28"/>
          <w:szCs w:val="28"/>
        </w:rPr>
        <w:t>ность функционирования любого канала или создания нового определяется не столько состоянием и поведением управляемой организации, сколько с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стоянием и поведением управляющего центра. Поэтому любое увеличение потоков инфо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мации и расширение числа каналов связи ведет к возрастанию нагрузки на управляющий центр и может приводить к общей дезорганизации управл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ния.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Система внешнего управления не благоприятствует активизации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изводственной деятельности организаций. Важнейшая причина деактивиз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 – отсутствие самостоятельности в области внешнего функционирования организации, что, в конечном счете, ведет к значительному снижению ее с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мостоятельности и в области внутреннего функци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нирования.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Внешнее регулирование производственной активности любой орган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зации осуществляется одновременно и в форме непосредственного регулир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вания, и в форме внешнего управления. С одной стороны, организация, функционируя в рамках производственной системы общества, вступает в прямые отн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шения с другими субъектами производства, которые оказывают на ее поведение существенное влияние. Это предполагает формирование и реализацию внешнего неп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средственного регулирования производственной активности. С другой стороны, организация функционирует в рамках опр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деленной политической системы, базирующейся на соответствующем гос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дарственном устройстве, и находится в существенной зависимости от гос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дарства как центра политического руководства. А это предполагает форм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рование и реализацию внешнего управления производс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венной активностью.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Обе формы внешнего регулирования характерны для организаций функционирующих в любых социально-политических условиях. Однако для разных социально-политических условий характерно и разное соотношение этих форм. Для жестко централизованной системы государственного соци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лизма приоритетно внешнее управление, а для децентрализованной рыно</w:t>
      </w:r>
      <w:r w:rsidRPr="00176561">
        <w:rPr>
          <w:rFonts w:ascii="Times New Roman" w:hAnsi="Times New Roman" w:cs="Times New Roman"/>
          <w:sz w:val="28"/>
          <w:szCs w:val="28"/>
        </w:rPr>
        <w:t>ч</w:t>
      </w:r>
      <w:r w:rsidRPr="00176561">
        <w:rPr>
          <w:rFonts w:ascii="Times New Roman" w:hAnsi="Times New Roman" w:cs="Times New Roman"/>
          <w:sz w:val="28"/>
          <w:szCs w:val="28"/>
        </w:rPr>
        <w:t>ной системы – внешнее непосредственное регулирование.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Очевидно, что преобладание той или иной формы внешнего регулир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вания оказывает определяющее влияние на уровень и формы производстве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ной активности организаций. Для организаций, функционирующих в услов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ях приор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тетности внешнего непосредственного регулирования, характерна высокая производственная активность. Среди них практически нет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ций, «замерзших» на одном организационном уровне. Они обладают либо а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тивностью развития (побеждающие), либо активностью регрессирования (проигрыва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>щие). Таким образом, развитие организаций в определяющей степени обеспечивается на основе действия механизма естественного эвол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 xml:space="preserve">ционного отбора. </w:t>
      </w:r>
    </w:p>
    <w:p w:rsidR="00442405" w:rsidRPr="00176561" w:rsidRDefault="00442405" w:rsidP="00176561">
      <w:pPr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условиях приоритетности внешнего управления, напротив, акти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ность ослаблена, а процессы, осуществляемые организацией, в том числе и процессы развития, имеют значительную внешнюю обусловленность. При этом, в большей или меньшей степени, начинает происходить деструкция механизма естестве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ного отбора.</w:t>
      </w:r>
    </w:p>
    <w:p w:rsidR="00442405" w:rsidRPr="00176561" w:rsidRDefault="00442405" w:rsidP="00176561">
      <w:pPr>
        <w:pStyle w:val="3"/>
        <w:ind w:firstLine="709"/>
        <w:rPr>
          <w:szCs w:val="28"/>
        </w:rPr>
      </w:pPr>
      <w:r w:rsidRPr="00176561">
        <w:rPr>
          <w:szCs w:val="28"/>
        </w:rPr>
        <w:t>Внешнее регулирование играет, безусловно, важную роль в формир</w:t>
      </w:r>
      <w:r w:rsidRPr="00176561">
        <w:rPr>
          <w:szCs w:val="28"/>
        </w:rPr>
        <w:t>о</w:t>
      </w:r>
      <w:r w:rsidRPr="00176561">
        <w:rPr>
          <w:szCs w:val="28"/>
        </w:rPr>
        <w:t>вании и реализации производственной активности организации. Оно позв</w:t>
      </w:r>
      <w:r w:rsidRPr="00176561">
        <w:rPr>
          <w:szCs w:val="28"/>
        </w:rPr>
        <w:t>о</w:t>
      </w:r>
      <w:r w:rsidRPr="00176561">
        <w:rPr>
          <w:szCs w:val="28"/>
        </w:rPr>
        <w:t>ляет обеспечить соответствие уровня, форм и направленности производс</w:t>
      </w:r>
      <w:r w:rsidRPr="00176561">
        <w:rPr>
          <w:szCs w:val="28"/>
        </w:rPr>
        <w:t>т</w:t>
      </w:r>
      <w:r w:rsidRPr="00176561">
        <w:rPr>
          <w:szCs w:val="28"/>
        </w:rPr>
        <w:t>венной активности организации целевой ориентации общества, состоянию включающей эту организацию макросистемы и особенностям внешней с</w:t>
      </w:r>
      <w:r w:rsidRPr="00176561">
        <w:rPr>
          <w:szCs w:val="28"/>
        </w:rPr>
        <w:t>и</w:t>
      </w:r>
      <w:r w:rsidRPr="00176561">
        <w:rPr>
          <w:szCs w:val="28"/>
        </w:rPr>
        <w:t>туации. Однако внешнее регулирование само по себе не способно формир</w:t>
      </w:r>
      <w:r w:rsidRPr="00176561">
        <w:rPr>
          <w:szCs w:val="28"/>
        </w:rPr>
        <w:t>о</w:t>
      </w:r>
      <w:r w:rsidRPr="00176561">
        <w:rPr>
          <w:szCs w:val="28"/>
        </w:rPr>
        <w:t>вать активность, к</w:t>
      </w:r>
      <w:r w:rsidRPr="00176561">
        <w:rPr>
          <w:szCs w:val="28"/>
        </w:rPr>
        <w:t>о</w:t>
      </w:r>
      <w:r w:rsidRPr="00176561">
        <w:rPr>
          <w:szCs w:val="28"/>
        </w:rPr>
        <w:t xml:space="preserve">торая является внутренним свойством организации, и не </w:t>
      </w:r>
      <w:r w:rsidRPr="00176561">
        <w:rPr>
          <w:szCs w:val="28"/>
        </w:rPr>
        <w:lastRenderedPageBreak/>
        <w:t>может оказывать непосредственного регулирующего воздействия на вну</w:t>
      </w:r>
      <w:r w:rsidRPr="00176561">
        <w:rPr>
          <w:szCs w:val="28"/>
        </w:rPr>
        <w:t>т</w:t>
      </w:r>
      <w:r w:rsidRPr="00176561">
        <w:rPr>
          <w:szCs w:val="28"/>
        </w:rPr>
        <w:t>ренне обусловленную производственную деятельность, иначе та трансфо</w:t>
      </w:r>
      <w:r w:rsidRPr="00176561">
        <w:rPr>
          <w:szCs w:val="28"/>
        </w:rPr>
        <w:t>р</w:t>
      </w:r>
      <w:r w:rsidRPr="00176561">
        <w:rPr>
          <w:szCs w:val="28"/>
        </w:rPr>
        <w:t>мировалась бы во внешне обусловленную де</w:t>
      </w:r>
      <w:r w:rsidRPr="00176561">
        <w:rPr>
          <w:szCs w:val="28"/>
        </w:rPr>
        <w:t>я</w:t>
      </w:r>
      <w:r w:rsidRPr="00176561">
        <w:rPr>
          <w:szCs w:val="28"/>
        </w:rPr>
        <w:t>тельность.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96" w:rsidRDefault="00442405" w:rsidP="00481096">
      <w:pPr>
        <w:pStyle w:val="a8"/>
        <w:numPr>
          <w:ilvl w:val="0"/>
          <w:numId w:val="4"/>
        </w:numPr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96">
        <w:rPr>
          <w:rFonts w:ascii="Times New Roman" w:hAnsi="Times New Roman" w:cs="Times New Roman"/>
          <w:b/>
          <w:sz w:val="28"/>
          <w:szCs w:val="28"/>
        </w:rPr>
        <w:t xml:space="preserve">Самоуправление деятельностью организаций. </w:t>
      </w:r>
    </w:p>
    <w:p w:rsidR="00442405" w:rsidRPr="00481096" w:rsidRDefault="00442405" w:rsidP="00481096">
      <w:pPr>
        <w:tabs>
          <w:tab w:val="left" w:pos="426"/>
        </w:tabs>
        <w:spacing w:after="0" w:line="36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096">
        <w:rPr>
          <w:rFonts w:ascii="Times New Roman" w:hAnsi="Times New Roman" w:cs="Times New Roman"/>
          <w:b/>
          <w:sz w:val="28"/>
          <w:szCs w:val="28"/>
        </w:rPr>
        <w:t>Непосредственная сам</w:t>
      </w:r>
      <w:r w:rsidRPr="00481096">
        <w:rPr>
          <w:rFonts w:ascii="Times New Roman" w:hAnsi="Times New Roman" w:cs="Times New Roman"/>
          <w:b/>
          <w:sz w:val="28"/>
          <w:szCs w:val="28"/>
        </w:rPr>
        <w:t>о</w:t>
      </w:r>
      <w:r w:rsidRPr="00481096">
        <w:rPr>
          <w:rFonts w:ascii="Times New Roman" w:hAnsi="Times New Roman" w:cs="Times New Roman"/>
          <w:b/>
          <w:sz w:val="28"/>
          <w:szCs w:val="28"/>
        </w:rPr>
        <w:t>регуляция деятельности организаций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Саморегуляция, то есть регулирование, осуществляемое внутрисисте</w:t>
      </w:r>
      <w:r w:rsidRPr="00176561">
        <w:rPr>
          <w:rFonts w:ascii="Times New Roman" w:hAnsi="Times New Roman" w:cs="Times New Roman"/>
          <w:sz w:val="28"/>
          <w:szCs w:val="28"/>
        </w:rPr>
        <w:t>м</w:t>
      </w:r>
      <w:r w:rsidRPr="00176561">
        <w:rPr>
          <w:rFonts w:ascii="Times New Roman" w:hAnsi="Times New Roman" w:cs="Times New Roman"/>
          <w:sz w:val="28"/>
          <w:szCs w:val="28"/>
        </w:rPr>
        <w:t>ными силами, играет приоритетную роль в формировании и реализации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 xml:space="preserve">изводственной активности организации. По существу,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внешнее регулиров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ние только создает ситуации, в которых, тем или иным образом, проя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ляется активизирующая способность самой организации.</w:t>
      </w:r>
      <w:r w:rsidRPr="00176561">
        <w:rPr>
          <w:rFonts w:ascii="Times New Roman" w:hAnsi="Times New Roman" w:cs="Times New Roman"/>
          <w:sz w:val="28"/>
          <w:szCs w:val="28"/>
        </w:rPr>
        <w:t xml:space="preserve"> Одинак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вые по характеру, силе и направленности внешние регулирующие воздействия могут приводить к совершенно различным изменениям у разных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ций. Так, в условиях усиления действия неблагоприятных внешних факторов одни 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ганизации, имеющие внутреннюю ориентацию на прогрессивное ра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витие, пойдут по пути повышения положительной активности и обеспечения ее б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лее полного воплощения в реальных производственных результатах (усил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ния противостояния неблагоприятным факторам, улучшения внутреннего с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стояния организации, повышения потенциала), что позволит, в конечном сч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те, улучшить не только внутреннюю, но и внешнюю ситуацию. Др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гие же, не имеющие такой прогрессивной внутренней ориентации, будут о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ступать под действием обстоятельств и могут активно регрессировать вплоть до полного разрушения их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изводственной системы.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Саморегуляция устанавливает внутреннюю направленность произво</w:t>
      </w:r>
      <w:r w:rsidRPr="00176561">
        <w:rPr>
          <w:rFonts w:ascii="Times New Roman" w:hAnsi="Times New Roman" w:cs="Times New Roman"/>
          <w:sz w:val="28"/>
          <w:szCs w:val="28"/>
        </w:rPr>
        <w:t>д</w:t>
      </w:r>
      <w:r w:rsidRPr="00176561">
        <w:rPr>
          <w:rFonts w:ascii="Times New Roman" w:hAnsi="Times New Roman" w:cs="Times New Roman"/>
          <w:sz w:val="28"/>
          <w:szCs w:val="28"/>
        </w:rPr>
        <w:t>ственной активности организации, предопределяет выбор того или иного 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рианта ее функционирования и развития в конкретной сложившейся ситу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ции. Если система саморегуляции работает рационально, то выбран будет тот вариант, который в наибольшей степени соответствует интересам самой 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ганизации, обеспечивает повышение результативности ее деятельности, п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зволяет сохранить равновесие и улучшить состояние производственной си</w:t>
      </w:r>
      <w:r w:rsidRPr="00176561">
        <w:rPr>
          <w:rFonts w:ascii="Times New Roman" w:hAnsi="Times New Roman" w:cs="Times New Roman"/>
          <w:sz w:val="28"/>
          <w:szCs w:val="28"/>
        </w:rPr>
        <w:t>с</w:t>
      </w:r>
      <w:r w:rsidRPr="00176561">
        <w:rPr>
          <w:rFonts w:ascii="Times New Roman" w:hAnsi="Times New Roman" w:cs="Times New Roman"/>
          <w:sz w:val="28"/>
          <w:szCs w:val="28"/>
        </w:rPr>
        <w:t>темы организации не только в краткосрочной, но и в долгосрочной перспе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тиве.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Если внешнее регулирование активности организации предполагает, главным образом, регулирующие воздействия на систему в целом, то самор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гуляция – воздействия на отдельные компоненты системы. При этом ва</w:t>
      </w:r>
      <w:r w:rsidRPr="00176561">
        <w:rPr>
          <w:rFonts w:ascii="Times New Roman" w:hAnsi="Times New Roman" w:cs="Times New Roman"/>
          <w:sz w:val="28"/>
          <w:szCs w:val="28"/>
        </w:rPr>
        <w:t>ж</w:t>
      </w:r>
      <w:r w:rsidRPr="00176561">
        <w:rPr>
          <w:rFonts w:ascii="Times New Roman" w:hAnsi="Times New Roman" w:cs="Times New Roman"/>
          <w:sz w:val="28"/>
          <w:szCs w:val="28"/>
        </w:rPr>
        <w:t>нейшее значение имеют регулирующие воздействия на генераторы активн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сти, в качестве которых могут выступать только субъекты производства: со</w:t>
      </w:r>
      <w:r w:rsidRPr="00176561">
        <w:rPr>
          <w:rFonts w:ascii="Times New Roman" w:hAnsi="Times New Roman" w:cs="Times New Roman"/>
          <w:sz w:val="28"/>
          <w:szCs w:val="28"/>
        </w:rPr>
        <w:t>б</w:t>
      </w:r>
      <w:r w:rsidRPr="00176561">
        <w:rPr>
          <w:rFonts w:ascii="Times New Roman" w:hAnsi="Times New Roman" w:cs="Times New Roman"/>
          <w:sz w:val="28"/>
          <w:szCs w:val="28"/>
        </w:rPr>
        <w:t>ственники, администрации, коллективы и отдельные работники соответс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вующих производственных 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ганизаций.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Саморегуляция производственной активности организации обеспеч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вается путем: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установления уровня, типа и направленности активности субъектов производства;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согласования активностей разных субъектов производства между собой;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ослабления или усиления инерционности системы по отношению к разным видам активности различных субъектов производс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ва;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создания внутренних условий для реализации активности в соотве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ствующих производственных результатах (материальных, технических, эне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гетических, кадровых, информац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онных и др.).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Существенное отличие системы саморегуляции от системы внешнего регулирования производственной активности организации заключается в ином соотношении форм непосредственного регулирования и управления. Если для внешнего регулирования производственной активности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ции, функционирующей в условиях рыночной децентрализованной эконом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ки, характерна приоритетность непосредственного регулирования, а для функционирующей в условиях централизованной экономики – приорите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ность управления, то для самор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гуляции активности организации в любых политических и социально-экономических условиях приоритетным является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самоуправление. Во-первых, производственные организации, как бы ни были они велики, безусловно несопоставимы по своей величине, а главное – сло</w:t>
      </w:r>
      <w:r w:rsidRPr="00176561">
        <w:rPr>
          <w:rFonts w:ascii="Times New Roman" w:hAnsi="Times New Roman" w:cs="Times New Roman"/>
          <w:sz w:val="28"/>
          <w:szCs w:val="28"/>
        </w:rPr>
        <w:t>ж</w:t>
      </w:r>
      <w:r w:rsidRPr="00176561">
        <w:rPr>
          <w:rFonts w:ascii="Times New Roman" w:hAnsi="Times New Roman" w:cs="Times New Roman"/>
          <w:sz w:val="28"/>
          <w:szCs w:val="28"/>
        </w:rPr>
        <w:t>ности, с производственной си</w:t>
      </w:r>
      <w:r w:rsidRPr="00176561">
        <w:rPr>
          <w:rFonts w:ascii="Times New Roman" w:hAnsi="Times New Roman" w:cs="Times New Roman"/>
          <w:sz w:val="28"/>
          <w:szCs w:val="28"/>
        </w:rPr>
        <w:t>с</w:t>
      </w:r>
      <w:r w:rsidRPr="00176561">
        <w:rPr>
          <w:rFonts w:ascii="Times New Roman" w:hAnsi="Times New Roman" w:cs="Times New Roman"/>
          <w:sz w:val="28"/>
          <w:szCs w:val="28"/>
        </w:rPr>
        <w:t>темой общества. Это обеспечивает реальную возможность рационального функционирования организаций на основе с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моуправления. Во-вторых, особенности производственной системы орган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зации создают не только возможность, но и необх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димость приоритетности в организации централизованного самоуправления активностью. Только це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трализованное самоуправление способно обеспечить четкое единство, скоо</w:t>
      </w:r>
      <w:r w:rsidRPr="00176561">
        <w:rPr>
          <w:rFonts w:ascii="Times New Roman" w:hAnsi="Times New Roman" w:cs="Times New Roman"/>
          <w:sz w:val="28"/>
          <w:szCs w:val="28"/>
        </w:rPr>
        <w:t>р</w:t>
      </w:r>
      <w:r w:rsidRPr="00176561">
        <w:rPr>
          <w:rFonts w:ascii="Times New Roman" w:hAnsi="Times New Roman" w:cs="Times New Roman"/>
          <w:sz w:val="28"/>
          <w:szCs w:val="28"/>
        </w:rPr>
        <w:t>динированность действий, согласованность активностей, генерируемых ра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ными субъектами производства. Соответственно большую значимость сам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управление активностью приобретает в тех организациях, где объективно н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обходимы более высокие требования к обеспечению взаимосогласованности деятельности, связанные, например, с необходимостью осуществления ед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ного технологического процесса, проведения общей финансовой пол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тики и т. п.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Таким образом, понятие самоуправления имеет важнейшее значение при исследовании проблем регулирования деятельности производственных организаций. Однако приходится отметить, что в настоящее время нет дост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точно обоснованного понимания самоуправления, которое могло бы быть положено в основу теоретических и прикладных исследований в данной о</w:t>
      </w:r>
      <w:r w:rsidRPr="00176561">
        <w:rPr>
          <w:rFonts w:ascii="Times New Roman" w:hAnsi="Times New Roman" w:cs="Times New Roman"/>
          <w:sz w:val="28"/>
          <w:szCs w:val="28"/>
        </w:rPr>
        <w:t>б</w:t>
      </w:r>
      <w:r w:rsidRPr="00176561">
        <w:rPr>
          <w:rFonts w:ascii="Times New Roman" w:hAnsi="Times New Roman" w:cs="Times New Roman"/>
          <w:sz w:val="28"/>
          <w:szCs w:val="28"/>
        </w:rPr>
        <w:t>ласти.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Традиционно понятие самоуправления рассматривалось в отечестве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ной литературе не столько в экономическом, сколько в социально-политическом аспекте как активное участие трудящихся в управлении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водством, включение в процесс управления работников, не являющихся пр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фессиональными управленцами. Такая позиция была вполне объяснима. А</w:t>
      </w:r>
      <w:r w:rsidRPr="00176561">
        <w:rPr>
          <w:rFonts w:ascii="Times New Roman" w:hAnsi="Times New Roman" w:cs="Times New Roman"/>
          <w:sz w:val="28"/>
          <w:szCs w:val="28"/>
        </w:rPr>
        <w:t>д</w:t>
      </w:r>
      <w:r w:rsidRPr="00176561">
        <w:rPr>
          <w:rFonts w:ascii="Times New Roman" w:hAnsi="Times New Roman" w:cs="Times New Roman"/>
          <w:sz w:val="28"/>
          <w:szCs w:val="28"/>
        </w:rPr>
        <w:t>министративная система управления предприятием, по существу, предста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ляла собой продолжение внешнего государственного управления, включе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ный в состав объекта управления орган осуществления государственной управляющей воли. Поэтому какое-либо сам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 xml:space="preserve">управление могло быть связано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только с теми субъектами производства, которые не являлись формальными субъектами управления, то есть с трудовыми коллективами предприятий, ц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хов, учас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ков, бригад</w:t>
      </w:r>
      <w:r w:rsidRPr="00176561">
        <w:rPr>
          <w:rFonts w:ascii="Times New Roman" w:hAnsi="Times New Roman" w:cs="Times New Roman"/>
          <w:sz w:val="28"/>
          <w:szCs w:val="28"/>
        </w:rPr>
        <w:sym w:font="Symbol" w:char="F05D"/>
      </w:r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Очевидно, что можно говорить о разных видах самоуправления в орг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 xml:space="preserve">низациях, в зависимости от того, кто является субъектом и одновременно объектом такого управления. Может быть выделено и 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самоуправление о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ганизации как таковой, и самоуправление производственного коллект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Pr="00176561">
        <w:rPr>
          <w:rFonts w:ascii="Times New Roman" w:hAnsi="Times New Roman" w:cs="Times New Roman"/>
          <w:sz w:val="28"/>
          <w:szCs w:val="28"/>
        </w:rPr>
        <w:t>. Причем на коллективных предприятиях эти понятия будут в значител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ной степени совпадать между собой, а на частных – существенно различат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ся. Безусловно, что на частном предприятии важнейшую роль в области управления, а если предприятие нах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дится в собственности физических лиц, то и самоуправления, играет именно собственник, создающий основной внутренний импульс функционирования и развития организации. Существ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вание данного лица как собственника определяется состоянием его собстве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ности. Осуществление функции самоуправления производством и, соотве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ственно </w:t>
      </w:r>
      <w:r w:rsidRPr="00176561">
        <w:rPr>
          <w:rFonts w:ascii="Times New Roman" w:hAnsi="Times New Roman" w:cs="Times New Roman"/>
          <w:sz w:val="28"/>
          <w:szCs w:val="28"/>
        </w:rPr>
        <w:sym w:font="Symbol" w:char="F02D"/>
      </w:r>
      <w:r w:rsidRPr="00176561">
        <w:rPr>
          <w:rFonts w:ascii="Times New Roman" w:hAnsi="Times New Roman" w:cs="Times New Roman"/>
          <w:sz w:val="28"/>
          <w:szCs w:val="28"/>
        </w:rPr>
        <w:t xml:space="preserve"> активностью является для него естественной формой реализации инстинкта самос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хранения.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Самоуправление является централизованной формой регулирования, и поэтому определяющую роль в его осуществлении играет внутриорганизац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онный управляющий центр. Именно он обеспечивает соответствие поведения организации состоянию и тенденциям изменения внешней среды, координ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рует деятельность отдельных компонентов организации, определяет напра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ление ее ра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вития.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Однако самоуправление не сводится к действиям только одного упра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ляющего центра. Огромное количество внутриорганизационных управленч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ских решений и действий децентрализовано. Управленческий центр, по с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ществу, является центром не только организации в целом, но и соответс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вующей управляющей подсистемы, осуществляющей весь комплекс дейс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 xml:space="preserve">вий по подготовке, принятию и обеспечению реализации управленческих решений. Такая подсистема включает в себя помимо управляющего центра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блоки периферийного управления, а также элементы, основанные на принц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пе партисипативн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сти.</w:t>
      </w:r>
    </w:p>
    <w:p w:rsidR="00442405" w:rsidRPr="00176561" w:rsidRDefault="00442405" w:rsidP="00176561">
      <w:pPr>
        <w:pStyle w:val="3"/>
        <w:ind w:firstLine="709"/>
        <w:rPr>
          <w:szCs w:val="28"/>
        </w:rPr>
      </w:pPr>
      <w:r w:rsidRPr="00176561">
        <w:rPr>
          <w:szCs w:val="28"/>
        </w:rPr>
        <w:t>Для партисипативной организации характерны три степени участия р</w:t>
      </w:r>
      <w:r w:rsidRPr="00176561">
        <w:rPr>
          <w:szCs w:val="28"/>
        </w:rPr>
        <w:t>а</w:t>
      </w:r>
      <w:r w:rsidRPr="00176561">
        <w:rPr>
          <w:szCs w:val="28"/>
        </w:rPr>
        <w:t>ботников в управлении: выдвижение предложений, выработка альтернатив, в</w:t>
      </w:r>
      <w:r w:rsidRPr="00176561">
        <w:rPr>
          <w:szCs w:val="28"/>
        </w:rPr>
        <w:t>ы</w:t>
      </w:r>
      <w:r w:rsidRPr="00176561">
        <w:rPr>
          <w:szCs w:val="28"/>
        </w:rPr>
        <w:t>бор окончательного решения. Первая степень, выдвижение предложений, не предполагает введения каких-либо структурных изменений в традицио</w:t>
      </w:r>
      <w:r w:rsidRPr="00176561">
        <w:rPr>
          <w:szCs w:val="28"/>
        </w:rPr>
        <w:t>н</w:t>
      </w:r>
      <w:r w:rsidRPr="00176561">
        <w:rPr>
          <w:szCs w:val="28"/>
        </w:rPr>
        <w:t>ную организацию. Поэтому в состав управляющей подсистемы должны включаться только те организационные компоненты, которые связаны с ре</w:t>
      </w:r>
      <w:r w:rsidRPr="00176561">
        <w:rPr>
          <w:szCs w:val="28"/>
        </w:rPr>
        <w:t>а</w:t>
      </w:r>
      <w:r w:rsidRPr="00176561">
        <w:rPr>
          <w:szCs w:val="28"/>
        </w:rPr>
        <w:t>лизацией второй и третьей ступеней участия в управлении.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Дифференцированность системы самоуправления создает возможность участия в управлении, правда, с разными ролевыми функциями всех осно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ных внутриорганизационных субъектов производства: собственников, м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неджмента, персонала основной (вспомогательной, обслуживающей)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водственной деятельности.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Две стороны внешнего регулирования: регулирующая и регулируемая – это две среды организации: внешняя и внутренняя. В саморегуляции обе ст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роны представляют собой соответствующие внутрисистемные компоненты. В непосредственной саморегуляции отсутствует устойчивое разделение на регулирующие и регулируемые составляющие, поскольку они взаимооб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славливают поведение друг друга. В рамках самоуправления происходит четкое подразделение производственной системы организации на две по</w:t>
      </w:r>
      <w:r w:rsidRPr="00176561">
        <w:rPr>
          <w:rFonts w:ascii="Times New Roman" w:hAnsi="Times New Roman" w:cs="Times New Roman"/>
          <w:sz w:val="28"/>
          <w:szCs w:val="28"/>
        </w:rPr>
        <w:t>д</w:t>
      </w:r>
      <w:r w:rsidRPr="00176561">
        <w:rPr>
          <w:rFonts w:ascii="Times New Roman" w:hAnsi="Times New Roman" w:cs="Times New Roman"/>
          <w:sz w:val="28"/>
          <w:szCs w:val="28"/>
        </w:rPr>
        <w:t>системы: управля</w:t>
      </w:r>
      <w:r w:rsidRPr="00176561">
        <w:rPr>
          <w:rFonts w:ascii="Times New Roman" w:hAnsi="Times New Roman" w:cs="Times New Roman"/>
          <w:sz w:val="28"/>
          <w:szCs w:val="28"/>
        </w:rPr>
        <w:t>ю</w:t>
      </w:r>
      <w:r w:rsidRPr="00176561">
        <w:rPr>
          <w:rFonts w:ascii="Times New Roman" w:hAnsi="Times New Roman" w:cs="Times New Roman"/>
          <w:sz w:val="28"/>
          <w:szCs w:val="28"/>
        </w:rPr>
        <w:t xml:space="preserve">щую и управляемую. 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Центр самоуправления деятельностью и, соответственно, активн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стью – администрация организации. Последняя руководит непосредственно, а также с помощью функциональных служб подразделениями основной, вспомогател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ной и обслуживающей деятельности, каждое из которых также имеет соотве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ствующие центры управления.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sz w:val="28"/>
          <w:szCs w:val="28"/>
        </w:rPr>
        <w:t>Приоритетность самоуправления как формы саморегуляции пр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>изводственной активности организации не исключает, а предполагает необходимость развития непосредственной саморегуляции активности</w:t>
      </w:r>
      <w:r w:rsidRPr="00176561">
        <w:rPr>
          <w:rFonts w:ascii="Times New Roman" w:hAnsi="Times New Roman" w:cs="Times New Roman"/>
          <w:sz w:val="28"/>
          <w:szCs w:val="28"/>
        </w:rPr>
        <w:t xml:space="preserve">.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Отсутствие непосредственной саморегуляции будет означать утрату сам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стоятельности подразделений и работников, а, следовательно, и деактивиз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цию их деятельности, что приведет и к значительной деактивизации деятел</w:t>
      </w:r>
      <w:r w:rsidRPr="00176561">
        <w:rPr>
          <w:rFonts w:ascii="Times New Roman" w:hAnsi="Times New Roman" w:cs="Times New Roman"/>
          <w:sz w:val="28"/>
          <w:szCs w:val="28"/>
        </w:rPr>
        <w:t>ь</w:t>
      </w:r>
      <w:r w:rsidRPr="00176561">
        <w:rPr>
          <w:rFonts w:ascii="Times New Roman" w:hAnsi="Times New Roman" w:cs="Times New Roman"/>
          <w:sz w:val="28"/>
          <w:szCs w:val="28"/>
        </w:rPr>
        <w:t>ности организации в ц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лом.</w:t>
      </w:r>
    </w:p>
    <w:p w:rsidR="00442405" w:rsidRPr="00176561" w:rsidRDefault="00442405" w:rsidP="0017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Самоуправление предполагает самостоятельность организации в целом, но не самостоятельность входящих в нее подразделений и отдельных рабо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ников. Активизация деятельности самоуправляемой организации в знач</w:t>
      </w:r>
      <w:r w:rsidRPr="00176561">
        <w:rPr>
          <w:rFonts w:ascii="Times New Roman" w:hAnsi="Times New Roman" w:cs="Times New Roman"/>
          <w:sz w:val="28"/>
          <w:szCs w:val="28"/>
        </w:rPr>
        <w:t>и</w:t>
      </w:r>
      <w:r w:rsidRPr="00176561">
        <w:rPr>
          <w:rFonts w:ascii="Times New Roman" w:hAnsi="Times New Roman" w:cs="Times New Roman"/>
          <w:sz w:val="28"/>
          <w:szCs w:val="28"/>
        </w:rPr>
        <w:t>тельной, а часто и в определяющей степени базируется на действии механи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ма передачи активности – от управляющего центра к управляемым подразд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лениям и работникам. При этом собственная активность работников и прои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водственных ко</w:t>
      </w:r>
      <w:r w:rsidRPr="00176561">
        <w:rPr>
          <w:rFonts w:ascii="Times New Roman" w:hAnsi="Times New Roman" w:cs="Times New Roman"/>
          <w:sz w:val="28"/>
          <w:szCs w:val="28"/>
        </w:rPr>
        <w:t>л</w:t>
      </w:r>
      <w:r w:rsidRPr="00176561">
        <w:rPr>
          <w:rFonts w:ascii="Times New Roman" w:hAnsi="Times New Roman" w:cs="Times New Roman"/>
          <w:sz w:val="28"/>
          <w:szCs w:val="28"/>
        </w:rPr>
        <w:t xml:space="preserve">лективов может быть довольно слабой. </w:t>
      </w:r>
    </w:p>
    <w:p w:rsidR="00442405" w:rsidRPr="00176561" w:rsidRDefault="00442405" w:rsidP="00176561">
      <w:pPr>
        <w:pStyle w:val="3"/>
        <w:tabs>
          <w:tab w:val="clear" w:pos="426"/>
        </w:tabs>
        <w:ind w:firstLine="709"/>
        <w:rPr>
          <w:szCs w:val="28"/>
        </w:rPr>
      </w:pPr>
      <w:r w:rsidRPr="00176561">
        <w:rPr>
          <w:szCs w:val="28"/>
        </w:rPr>
        <w:t>Непосредственная саморегуляция предполагает, что в отношения вза</w:t>
      </w:r>
      <w:r w:rsidRPr="00176561">
        <w:rPr>
          <w:szCs w:val="28"/>
        </w:rPr>
        <w:t>и</w:t>
      </w:r>
      <w:r w:rsidRPr="00176561">
        <w:rPr>
          <w:szCs w:val="28"/>
        </w:rPr>
        <w:t>морегулирования деятельности вступают самостоятельные и равноправные стороны. Развитие непосредственной саморегуляции идет одновременно с расширением самоуправления и повышением уровня самостоятельности подразделений и отдельных работников. А это создает возможности для п</w:t>
      </w:r>
      <w:r w:rsidRPr="00176561">
        <w:rPr>
          <w:szCs w:val="28"/>
        </w:rPr>
        <w:t>о</w:t>
      </w:r>
      <w:r w:rsidRPr="00176561">
        <w:rPr>
          <w:szCs w:val="28"/>
        </w:rPr>
        <w:t>вышения уровня их производственной активности. Таким образом, активиз</w:t>
      </w:r>
      <w:r w:rsidRPr="00176561">
        <w:rPr>
          <w:szCs w:val="28"/>
        </w:rPr>
        <w:t>а</w:t>
      </w:r>
      <w:r w:rsidRPr="00176561">
        <w:rPr>
          <w:szCs w:val="28"/>
        </w:rPr>
        <w:t>ция производственной деятельности организации в условиях непосредстве</w:t>
      </w:r>
      <w:r w:rsidRPr="00176561">
        <w:rPr>
          <w:szCs w:val="28"/>
        </w:rPr>
        <w:t>н</w:t>
      </w:r>
      <w:r w:rsidRPr="00176561">
        <w:rPr>
          <w:szCs w:val="28"/>
        </w:rPr>
        <w:t>ной саморегуляции базируется, главным образом, на генерировании активн</w:t>
      </w:r>
      <w:r w:rsidRPr="00176561">
        <w:rPr>
          <w:szCs w:val="28"/>
        </w:rPr>
        <w:t>о</w:t>
      </w:r>
      <w:r w:rsidRPr="00176561">
        <w:rPr>
          <w:szCs w:val="28"/>
        </w:rPr>
        <w:t>сти самими непосредстве</w:t>
      </w:r>
      <w:r w:rsidRPr="00176561">
        <w:rPr>
          <w:szCs w:val="28"/>
        </w:rPr>
        <w:t>н</w:t>
      </w:r>
      <w:r w:rsidRPr="00176561">
        <w:rPr>
          <w:szCs w:val="28"/>
        </w:rPr>
        <w:t>ными участниками производственного процесса.</w:t>
      </w:r>
    </w:p>
    <w:p w:rsidR="00442405" w:rsidRPr="00176561" w:rsidRDefault="00442405" w:rsidP="00176561">
      <w:pPr>
        <w:pStyle w:val="3"/>
        <w:tabs>
          <w:tab w:val="clear" w:pos="426"/>
        </w:tabs>
        <w:ind w:firstLine="709"/>
        <w:rPr>
          <w:szCs w:val="28"/>
        </w:rPr>
      </w:pPr>
      <w:r w:rsidRPr="00176561">
        <w:rPr>
          <w:szCs w:val="28"/>
        </w:rPr>
        <w:t>Естественно, что позитивность влияния непосредственной саморегул</w:t>
      </w:r>
      <w:r w:rsidRPr="00176561">
        <w:rPr>
          <w:szCs w:val="28"/>
        </w:rPr>
        <w:t>я</w:t>
      </w:r>
      <w:r w:rsidRPr="00176561">
        <w:rPr>
          <w:szCs w:val="28"/>
        </w:rPr>
        <w:t xml:space="preserve">ции активности организации может быть обеспечена только при условии: </w:t>
      </w:r>
      <w:r w:rsidRPr="00176561">
        <w:rPr>
          <w:b/>
          <w:bCs/>
          <w:szCs w:val="28"/>
        </w:rPr>
        <w:t>самостоятельность и свобода деятельности подразделений и работников не должны выходить за пределы, за которыми начинается рассогласов</w:t>
      </w:r>
      <w:r w:rsidRPr="00176561">
        <w:rPr>
          <w:b/>
          <w:bCs/>
          <w:szCs w:val="28"/>
        </w:rPr>
        <w:t>а</w:t>
      </w:r>
      <w:r w:rsidRPr="00176561">
        <w:rPr>
          <w:b/>
          <w:bCs/>
          <w:szCs w:val="28"/>
        </w:rPr>
        <w:t>ние совместной деятельности и дезорганизация совокупного производс</w:t>
      </w:r>
      <w:r w:rsidRPr="00176561">
        <w:rPr>
          <w:b/>
          <w:bCs/>
          <w:szCs w:val="28"/>
        </w:rPr>
        <w:t>т</w:t>
      </w:r>
      <w:r w:rsidRPr="00176561">
        <w:rPr>
          <w:b/>
          <w:bCs/>
          <w:szCs w:val="28"/>
        </w:rPr>
        <w:t>венного процесса по изготовлению конечного пр</w:t>
      </w:r>
      <w:r w:rsidRPr="00176561">
        <w:rPr>
          <w:b/>
          <w:bCs/>
          <w:szCs w:val="28"/>
        </w:rPr>
        <w:t>о</w:t>
      </w:r>
      <w:r w:rsidRPr="00176561">
        <w:rPr>
          <w:b/>
          <w:bCs/>
          <w:szCs w:val="28"/>
        </w:rPr>
        <w:t>дукта.</w:t>
      </w:r>
      <w:r w:rsidRPr="00176561">
        <w:rPr>
          <w:szCs w:val="28"/>
        </w:rPr>
        <w:t xml:space="preserve"> </w:t>
      </w:r>
    </w:p>
    <w:p w:rsidR="00442405" w:rsidRPr="00176561" w:rsidRDefault="00442405" w:rsidP="00176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Отношения непосредственной саморегуляции на уровне организации – это отношения взаиморегулирования деятельности на уровне производстве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>ных подразделений и работников. Можно выделить две основные формы о</w:t>
      </w:r>
      <w:r w:rsidRPr="00176561">
        <w:rPr>
          <w:rFonts w:ascii="Times New Roman" w:hAnsi="Times New Roman" w:cs="Times New Roman"/>
          <w:sz w:val="28"/>
          <w:szCs w:val="28"/>
        </w:rPr>
        <w:t>т</w:t>
      </w:r>
      <w:r w:rsidRPr="00176561">
        <w:rPr>
          <w:rFonts w:ascii="Times New Roman" w:hAnsi="Times New Roman" w:cs="Times New Roman"/>
          <w:sz w:val="28"/>
          <w:szCs w:val="28"/>
        </w:rPr>
        <w:t>ношений взаиморегулирования деятельности внутриорганизационных суб</w:t>
      </w:r>
      <w:r w:rsidRPr="00176561">
        <w:rPr>
          <w:rFonts w:ascii="Times New Roman" w:hAnsi="Times New Roman" w:cs="Times New Roman"/>
          <w:sz w:val="28"/>
          <w:szCs w:val="28"/>
        </w:rPr>
        <w:t>ъ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>ектов, существенно различающиеся между собой по характеру осуществля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мых воздействий: отношения сотрудничества и отношения соревнов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Взаиморегулирование производственной активности подразделений (работников) может осуществляться в виде побуждения: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 увеличению объемов производства для своевременного обеспеч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ния смежников полуфабрикатами, комплектующими и т. п.;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 изменению качественных параметров производимых подраздел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ниями (работниками) продуктов (услуг, работ) для большего соответствия требованиям технологического процесса, осуществляемого смежник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ми;</w:t>
      </w:r>
    </w:p>
    <w:p w:rsidR="00442405" w:rsidRPr="00176561" w:rsidRDefault="00442405" w:rsidP="00176561">
      <w:pPr>
        <w:numPr>
          <w:ilvl w:val="0"/>
          <w:numId w:val="3"/>
        </w:numPr>
        <w:tabs>
          <w:tab w:val="left" w:pos="0"/>
          <w:tab w:val="num" w:pos="10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 освоению новой продукции (деятельности), если это необходимо для эффективной работы смежников.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Чем меньше объективных обстоятельств, требующих внутриорганиз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ционного согласования активностей, тем больше у данной организации во</w:t>
      </w:r>
      <w:r w:rsidRPr="00176561">
        <w:rPr>
          <w:rFonts w:ascii="Times New Roman" w:hAnsi="Times New Roman" w:cs="Times New Roman"/>
          <w:sz w:val="28"/>
          <w:szCs w:val="28"/>
        </w:rPr>
        <w:t>з</w:t>
      </w:r>
      <w:r w:rsidRPr="00176561">
        <w:rPr>
          <w:rFonts w:ascii="Times New Roman" w:hAnsi="Times New Roman" w:cs="Times New Roman"/>
          <w:sz w:val="28"/>
          <w:szCs w:val="28"/>
        </w:rPr>
        <w:t>можностей для развития непосредственной саморегуляции производственной а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тивности.</w:t>
      </w: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Заметим, что непосредственная саморегуляция, в какой бы степени она ни была развита, не формирует самостоятельной системы регулирования а</w:t>
      </w:r>
      <w:r w:rsidRPr="00176561">
        <w:rPr>
          <w:rFonts w:ascii="Times New Roman" w:hAnsi="Times New Roman" w:cs="Times New Roman"/>
          <w:sz w:val="28"/>
          <w:szCs w:val="28"/>
        </w:rPr>
        <w:t>к</w:t>
      </w:r>
      <w:r w:rsidRPr="00176561">
        <w:rPr>
          <w:rFonts w:ascii="Times New Roman" w:hAnsi="Times New Roman" w:cs="Times New Roman"/>
          <w:sz w:val="28"/>
          <w:szCs w:val="28"/>
        </w:rPr>
        <w:t>тивности организации. Она органически включена в систему самоуправления активностью; усиливает, дополняет и корректирует те регулирующие возде</w:t>
      </w:r>
      <w:r w:rsidRPr="00176561">
        <w:rPr>
          <w:rFonts w:ascii="Times New Roman" w:hAnsi="Times New Roman" w:cs="Times New Roman"/>
          <w:sz w:val="28"/>
          <w:szCs w:val="28"/>
        </w:rPr>
        <w:t>й</w:t>
      </w:r>
      <w:r w:rsidRPr="00176561">
        <w:rPr>
          <w:rFonts w:ascii="Times New Roman" w:hAnsi="Times New Roman" w:cs="Times New Roman"/>
          <w:sz w:val="28"/>
          <w:szCs w:val="28"/>
        </w:rPr>
        <w:t>ствия, которые оказывает на подразделения и работников управляющий центр (рис.)</w:t>
      </w:r>
      <w:r w:rsidRPr="00176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2405" w:rsidRPr="00176561" w:rsidRDefault="00442405" w:rsidP="00176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ЦЕХ 1                                                      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         ЦЕХ 4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noProof/>
          <w:sz w:val="28"/>
          <w:szCs w:val="28"/>
        </w:rPr>
        <w:pict>
          <v:group id="_x0000_s1136" style="position:absolute;margin-left:-19pt;margin-top:-26.5pt;width:473.25pt;height:274.35pt;z-index:-251644928" coordorigin="1321,972" coordsize="9465,5487">
            <v:rect id="_x0000_s1137" style="position:absolute;left:1321;top:972;width:1846;height:710" o:allowincell="f"/>
            <v:rect id="_x0000_s1138" style="position:absolute;left:4724;top:2387;width:1846;height:710" o:allowincell="f"/>
            <v:rect id="_x0000_s1139" style="position:absolute;left:8940;top:972;width:1846;height:710" o:allowincell="f"/>
            <v:line id="_x0000_s1140" style="position:absolute" from="3167,1393" to="8940,1393" o:allowincell="f">
              <v:stroke startarrow="block" endarrow="block"/>
            </v:line>
            <v:rect id="_x0000_s1141" style="position:absolute;left:2026;top:3523;width:1846;height:710" o:allowincell="f"/>
            <v:rect id="_x0000_s1142" style="position:absolute;left:4724;top:5039;width:1846;height:710" o:allowincell="f"/>
            <v:oval id="_x0000_s1143" style="position:absolute;left:4298;top:3523;width:2840;height:994" o:allowincell="f"/>
            <v:rect id="_x0000_s1144" style="position:absolute;left:7564;top:3523;width:1846;height:710" o:allowincell="f"/>
            <v:rect id="_x0000_s1145" style="position:absolute;left:1414;top:5749;width:1846;height:710" o:allowincell="f"/>
            <v:line id="_x0000_s1146" style="position:absolute" from="1698,1682" to="1698,5795" o:allowincell="f">
              <v:stroke startarrow="block" endarrow="block"/>
            </v:line>
            <v:rect id="_x0000_s1147" style="position:absolute;left:8940;top:5749;width:1846;height:710" o:allowincell="f"/>
            <v:line id="_x0000_s1148" style="position:absolute" from="3260,6033" to="8940,6033" o:allowincell="f">
              <v:stroke startarrow="block" endarrow="block"/>
            </v:line>
            <v:line id="_x0000_s1149" style="position:absolute;flip:y" from="10360,1682" to="10360,5795" o:allowincell="f">
              <v:stroke startarrow="block" endarrow="block"/>
            </v:line>
            <v:line id="_x0000_s1150" style="position:absolute;flip:y" from="5674,3097" to="5674,3523" o:allowincell="f">
              <v:stroke endarrow="block"/>
            </v:line>
            <v:line id="_x0000_s1151" style="position:absolute;flip:x" from="3872,3949" to="4298,3949" o:allowincell="f">
              <v:stroke endarrow="block"/>
            </v:line>
            <v:line id="_x0000_s1152" style="position:absolute" from="5674,4471" to="5674,5039" o:allowincell="f">
              <v:stroke endarrow="block"/>
            </v:line>
            <v:line id="_x0000_s1153" style="position:absolute" from="7138,3949" to="7564,3949" o:allowincell="f">
              <v:stroke endarrow="block"/>
            </v:line>
            <v:line id="_x0000_s1154" style="position:absolute;flip:x" from="3167,4471" to="4724,5749" o:allowincell="f">
              <v:stroke endarrow="block"/>
            </v:line>
            <v:line id="_x0000_s1155" style="position:absolute;flip:y" from="6570,1682" to="8940,3665" o:allowincell="f">
              <v:stroke endarrow="block"/>
            </v:line>
            <v:line id="_x0000_s1156" style="position:absolute;flip:x y" from="3167,1682" to="4724,3665" o:allowincell="f">
              <v:stroke endarrow="block"/>
            </v:line>
            <v:line id="_x0000_s1157" style="position:absolute" from="6952,4233" to="8940,5795" o:allowincell="f">
              <v:stroke endarrow="block"/>
            </v:line>
            <v:line id="_x0000_s1158" style="position:absolute;flip:y" from="6570,4233" to="7564,5039" o:allowincell="f">
              <v:stroke startarrow="block" endarrow="block"/>
            </v:line>
            <v:line id="_x0000_s1159" style="position:absolute;flip:x y" from="3872,4233" to="4724,5039" o:allowincell="f">
              <v:stroke startarrow="block" endarrow="block"/>
            </v:line>
            <v:line id="_x0000_s1160" style="position:absolute;flip:y" from="3872,3097" to="4724,3523" o:allowincell="f">
              <v:stroke startarrow="block" endarrow="block"/>
            </v:line>
            <v:line id="_x0000_s1161" style="position:absolute" from="6570,3097" to="7564,3523" o:allowincell="f">
              <v:stroke startarrow="block" endarrow="block"/>
            </v:line>
          </v:group>
        </w:pic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 ОТДЕЛ 1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1096" w:rsidRDefault="00442405" w:rsidP="004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42405" w:rsidRPr="00176561" w:rsidRDefault="00442405" w:rsidP="004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ОТДЕЛ 2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администрация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ОТДЕЛ 4    </w:t>
      </w:r>
    </w:p>
    <w:p w:rsidR="00442405" w:rsidRPr="00176561" w:rsidRDefault="00442405" w:rsidP="00481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организации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ОТДЕЛ 3         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  ЦЕХ 2                                     </w:t>
      </w:r>
      <w:r w:rsidR="004810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6561">
        <w:rPr>
          <w:rFonts w:ascii="Times New Roman" w:hAnsi="Times New Roman" w:cs="Times New Roman"/>
          <w:sz w:val="28"/>
          <w:szCs w:val="28"/>
        </w:rPr>
        <w:t xml:space="preserve">                                             ЦЕХ  3</w:t>
      </w: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7B0A7D" w:rsidP="00176561">
      <w:pPr>
        <w:pStyle w:val="a6"/>
        <w:tabs>
          <w:tab w:val="left" w:pos="-2127"/>
        </w:tabs>
        <w:spacing w:line="360" w:lineRule="auto"/>
        <w:rPr>
          <w:b/>
          <w:bCs/>
          <w:szCs w:val="28"/>
        </w:rPr>
      </w:pPr>
      <w:r>
        <w:rPr>
          <w:i/>
          <w:iCs/>
          <w:szCs w:val="28"/>
        </w:rPr>
        <w:t>Рис.</w:t>
      </w:r>
      <w:r w:rsidR="00442405" w:rsidRPr="00176561">
        <w:rPr>
          <w:i/>
          <w:iCs/>
          <w:szCs w:val="28"/>
        </w:rPr>
        <w:t xml:space="preserve"> </w:t>
      </w:r>
      <w:r w:rsidR="00442405" w:rsidRPr="00176561">
        <w:rPr>
          <w:b/>
          <w:bCs/>
          <w:szCs w:val="28"/>
        </w:rPr>
        <w:t>Система управления производственной активностью организ</w:t>
      </w:r>
      <w:r w:rsidR="00442405" w:rsidRPr="00176561">
        <w:rPr>
          <w:b/>
          <w:bCs/>
          <w:szCs w:val="28"/>
        </w:rPr>
        <w:t>а</w:t>
      </w:r>
      <w:r w:rsidR="00442405" w:rsidRPr="00176561">
        <w:rPr>
          <w:b/>
          <w:bCs/>
          <w:szCs w:val="28"/>
        </w:rPr>
        <w:t>ции</w:t>
      </w:r>
    </w:p>
    <w:p w:rsidR="00442405" w:rsidRPr="00176561" w:rsidRDefault="00442405" w:rsidP="00176561">
      <w:pPr>
        <w:pStyle w:val="a6"/>
        <w:tabs>
          <w:tab w:val="left" w:pos="-2127"/>
        </w:tabs>
        <w:spacing w:line="360" w:lineRule="auto"/>
        <w:rPr>
          <w:szCs w:val="28"/>
        </w:rPr>
      </w:pPr>
      <w:r w:rsidRPr="00176561">
        <w:rPr>
          <w:b/>
          <w:bCs/>
          <w:szCs w:val="28"/>
        </w:rPr>
        <w:t>с элеме</w:t>
      </w:r>
      <w:r w:rsidRPr="00176561">
        <w:rPr>
          <w:b/>
          <w:bCs/>
          <w:szCs w:val="28"/>
        </w:rPr>
        <w:t>н</w:t>
      </w:r>
      <w:r w:rsidRPr="00176561">
        <w:rPr>
          <w:b/>
          <w:bCs/>
          <w:szCs w:val="28"/>
        </w:rPr>
        <w:t>тами непосредственной саморегуляции</w:t>
      </w:r>
    </w:p>
    <w:p w:rsidR="00442405" w:rsidRPr="00176561" w:rsidRDefault="00442405" w:rsidP="00176561">
      <w:pPr>
        <w:tabs>
          <w:tab w:val="left" w:pos="-212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405" w:rsidRPr="00176561" w:rsidRDefault="00442405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В свою очередь система саморегуляции активности является подсист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мой общей системы регулирования активности организации. Только вся с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вокупность влияющих на организацию внешних и внутренних регуляторов способна обеспечить формирование и реализацию производственной акти</w:t>
      </w:r>
      <w:r w:rsidRPr="00176561">
        <w:rPr>
          <w:rFonts w:ascii="Times New Roman" w:hAnsi="Times New Roman" w:cs="Times New Roman"/>
          <w:sz w:val="28"/>
          <w:szCs w:val="28"/>
        </w:rPr>
        <w:t>в</w:t>
      </w:r>
      <w:r w:rsidRPr="00176561">
        <w:rPr>
          <w:rFonts w:ascii="Times New Roman" w:hAnsi="Times New Roman" w:cs="Times New Roman"/>
          <w:sz w:val="28"/>
          <w:szCs w:val="28"/>
        </w:rPr>
        <w:t>ности, соответствующей сложившейся ситуации и целевой ориентации орг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низации.</w:t>
      </w:r>
    </w:p>
    <w:p w:rsidR="00A53257" w:rsidRPr="00176561" w:rsidRDefault="00A53257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</w:t>
      </w:r>
      <w:r w:rsidRPr="00176561">
        <w:rPr>
          <w:rFonts w:ascii="Times New Roman" w:hAnsi="Times New Roman" w:cs="Times New Roman"/>
          <w:sz w:val="28"/>
          <w:szCs w:val="28"/>
        </w:rPr>
        <w:t>а</w:t>
      </w:r>
      <w:r w:rsidRPr="00176561">
        <w:rPr>
          <w:rFonts w:ascii="Times New Roman" w:hAnsi="Times New Roman" w:cs="Times New Roman"/>
          <w:sz w:val="28"/>
          <w:szCs w:val="28"/>
        </w:rPr>
        <w:t>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Теория организации. Организация производства. Интегрированное учебное пособие [Электронный ресурс] / А. П. Агарков, Р. С. Голов, А. М. Голиков, А. С. Иванов, С. В. Сухов, С. А. Голиков. - М.: Дашков и Ко, 2012. - 271 с. - 978-5-394-01583-0. 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 =book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Теория организации. Организация производства на предприятиях. Учебное пособие [Электронный ресурс] / А. П. Агарков, Р. С. Голов, А. М. Голиков, А. С. Иванов, С. В. Сухов, С. А. Голиков. - М.: Дашков и Ко, 2010. - 260 с. - 978-5-394-00551-0. Режим доступа: </w:t>
      </w:r>
      <w:hyperlink r:id="rId8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http://www.biblioclub.ru/index.php?page= book &amp;id=116307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http://www.biblioclub.ru/index.php?page= book &amp;id=83139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Яськов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Яськов. - М.: Юнити-Дана, 2012. - 274 с. - 978-5-238-01776-1.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 =book &amp;id=117153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Дафт Р. Л., Теория организации. Учебник [Электронный ресурс] / Р. Л. Дафт. - М.: Юнити-Дана, 2012. - 736 с. - 978-5-238-01001-4. 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Демчук О. Н., Теория организации: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О. Н. Демчук,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2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 =book &amp;id=54544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Юнити-Дана, 2012. - 701 с. - 5-238-00695-0. </w:t>
      </w:r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3" w:history="1">
        <w:r w:rsidRPr="00176561">
          <w:rPr>
            <w:rStyle w:val="a9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A53257" w:rsidRPr="00176561" w:rsidRDefault="00A53257" w:rsidP="001765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3257" w:rsidRPr="00176561" w:rsidRDefault="00A53257" w:rsidP="0017656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3257" w:rsidRPr="0017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F7" w:rsidRDefault="00B038F7" w:rsidP="00536C93">
      <w:pPr>
        <w:spacing w:after="0" w:line="240" w:lineRule="auto"/>
      </w:pPr>
      <w:r>
        <w:separator/>
      </w:r>
    </w:p>
  </w:endnote>
  <w:endnote w:type="continuationSeparator" w:id="1">
    <w:p w:rsidR="00B038F7" w:rsidRDefault="00B038F7" w:rsidP="0053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F7" w:rsidRDefault="00B038F7" w:rsidP="00536C93">
      <w:pPr>
        <w:spacing w:after="0" w:line="240" w:lineRule="auto"/>
      </w:pPr>
      <w:r>
        <w:separator/>
      </w:r>
    </w:p>
  </w:footnote>
  <w:footnote w:type="continuationSeparator" w:id="1">
    <w:p w:rsidR="00B038F7" w:rsidRDefault="00B038F7" w:rsidP="0053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594"/>
    <w:multiLevelType w:val="singleLevel"/>
    <w:tmpl w:val="B3CE6E9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443E4032"/>
    <w:multiLevelType w:val="hybridMultilevel"/>
    <w:tmpl w:val="FBC41E3E"/>
    <w:lvl w:ilvl="0" w:tplc="9486595E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AEED0D2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AD52B7F8">
      <w:start w:val="1"/>
      <w:numFmt w:val="bullet"/>
      <w:lvlText w:val="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5160217F"/>
    <w:multiLevelType w:val="singleLevel"/>
    <w:tmpl w:val="81CE2A6E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5D2F1A68"/>
    <w:multiLevelType w:val="hybridMultilevel"/>
    <w:tmpl w:val="7B6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C93"/>
    <w:rsid w:val="000F4DE9"/>
    <w:rsid w:val="00176561"/>
    <w:rsid w:val="001C3240"/>
    <w:rsid w:val="003B0A3C"/>
    <w:rsid w:val="00442405"/>
    <w:rsid w:val="00481096"/>
    <w:rsid w:val="00536C93"/>
    <w:rsid w:val="006E5482"/>
    <w:rsid w:val="007B0A7D"/>
    <w:rsid w:val="00A53257"/>
    <w:rsid w:val="00B038F7"/>
    <w:rsid w:val="00CB4812"/>
    <w:rsid w:val="00D52F20"/>
    <w:rsid w:val="00FE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36C93"/>
    <w:rPr>
      <w:vertAlign w:val="superscript"/>
    </w:rPr>
  </w:style>
  <w:style w:type="paragraph" w:styleId="a4">
    <w:name w:val="footnote text"/>
    <w:basedOn w:val="a"/>
    <w:link w:val="a5"/>
    <w:semiHidden/>
    <w:rsid w:val="0053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36C9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536C93"/>
    <w:pPr>
      <w:tabs>
        <w:tab w:val="left" w:pos="426"/>
      </w:tabs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36C9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536C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36C9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FE397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4424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2405"/>
  </w:style>
  <w:style w:type="paragraph" w:styleId="31">
    <w:name w:val="Body Text 3"/>
    <w:basedOn w:val="a"/>
    <w:link w:val="32"/>
    <w:uiPriority w:val="99"/>
    <w:semiHidden/>
    <w:unhideWhenUsed/>
    <w:rsid w:val="004424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2405"/>
    <w:rPr>
      <w:sz w:val="16"/>
      <w:szCs w:val="16"/>
    </w:rPr>
  </w:style>
  <w:style w:type="character" w:styleId="a9">
    <w:name w:val="Hyperlink"/>
    <w:basedOn w:val="a0"/>
    <w:uiPriority w:val="99"/>
    <w:rsid w:val="00A53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%20book%20&amp;id=116307" TargetMode="External"/><Relationship Id="rId13" Type="http://schemas.openxmlformats.org/officeDocument/2006/relationships/hyperlink" Target="http://www.biblioclub.ru/index.php?page=book%20&amp;id=114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%20=book%20&amp;id=115770" TargetMode="External"/><Relationship Id="rId12" Type="http://schemas.openxmlformats.org/officeDocument/2006/relationships/hyperlink" Target="http://www.biblioclub.ru/index.php?page%20=book%20&amp;id=545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index.php?page=book%20&amp;id=1171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blioclub.ru/index.php?page%20=book%20&amp;id=11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%20book%20&amp;id=83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2015-03-28T14:07:00Z</dcterms:created>
  <dcterms:modified xsi:type="dcterms:W3CDTF">2015-03-28T15:34:00Z</dcterms:modified>
</cp:coreProperties>
</file>