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EF" w:rsidRPr="00992CEF" w:rsidRDefault="00992CEF" w:rsidP="00992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EF">
        <w:rPr>
          <w:rFonts w:ascii="Times New Roman" w:hAnsi="Times New Roman" w:cs="Times New Roman"/>
          <w:b/>
          <w:sz w:val="28"/>
          <w:szCs w:val="28"/>
        </w:rPr>
        <w:t>Тема 9. Структурно-функциональный ан</w:t>
      </w:r>
      <w:r w:rsidRPr="00992CEF">
        <w:rPr>
          <w:rFonts w:ascii="Times New Roman" w:hAnsi="Times New Roman" w:cs="Times New Roman"/>
          <w:b/>
          <w:sz w:val="28"/>
          <w:szCs w:val="28"/>
        </w:rPr>
        <w:t>а</w:t>
      </w:r>
      <w:r w:rsidRPr="00992CEF">
        <w:rPr>
          <w:rFonts w:ascii="Times New Roman" w:hAnsi="Times New Roman" w:cs="Times New Roman"/>
          <w:b/>
          <w:sz w:val="28"/>
          <w:szCs w:val="28"/>
        </w:rPr>
        <w:t>лиз</w:t>
      </w:r>
    </w:p>
    <w:p w:rsidR="00992CEF" w:rsidRPr="00992CEF" w:rsidRDefault="00992CEF" w:rsidP="00992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CEF" w:rsidRPr="00992CEF" w:rsidRDefault="00992CEF" w:rsidP="00992C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EF">
        <w:rPr>
          <w:rFonts w:ascii="Times New Roman" w:hAnsi="Times New Roman" w:cs="Times New Roman"/>
          <w:b/>
          <w:sz w:val="28"/>
          <w:szCs w:val="28"/>
        </w:rPr>
        <w:t>1. Структурно-функциональное соответствие</w:t>
      </w:r>
    </w:p>
    <w:p w:rsidR="00992CEF" w:rsidRPr="00992CEF" w:rsidRDefault="00992CEF" w:rsidP="00992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Структурно-функциональный анализ устанавливает соответствие ме</w:t>
      </w:r>
      <w:r w:rsidRPr="00992CEF">
        <w:rPr>
          <w:rFonts w:ascii="Times New Roman" w:hAnsi="Times New Roman" w:cs="Times New Roman"/>
          <w:sz w:val="28"/>
          <w:szCs w:val="28"/>
        </w:rPr>
        <w:t>ж</w:t>
      </w:r>
      <w:r w:rsidRPr="00992CEF">
        <w:rPr>
          <w:rFonts w:ascii="Times New Roman" w:hAnsi="Times New Roman" w:cs="Times New Roman"/>
          <w:sz w:val="28"/>
          <w:szCs w:val="28"/>
        </w:rPr>
        <w:t>ду составом и структурой системы управления, с одной стороны, и реализу</w:t>
      </w:r>
      <w:r w:rsidRPr="00992CEF">
        <w:rPr>
          <w:rFonts w:ascii="Times New Roman" w:hAnsi="Times New Roman" w:cs="Times New Roman"/>
          <w:sz w:val="28"/>
          <w:szCs w:val="28"/>
        </w:rPr>
        <w:t>е</w:t>
      </w:r>
      <w:r w:rsidRPr="00992CEF">
        <w:rPr>
          <w:rFonts w:ascii="Times New Roman" w:hAnsi="Times New Roman" w:cs="Times New Roman"/>
          <w:sz w:val="28"/>
          <w:szCs w:val="28"/>
        </w:rPr>
        <w:t>мыми ей функциями, с другой стороны. Такое соответствие должно быть обеспечено: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на уровне организации в целом: между ее строением и всей совоку</w:t>
      </w:r>
      <w:r w:rsidRPr="00992CEF">
        <w:rPr>
          <w:rFonts w:ascii="Times New Roman" w:hAnsi="Times New Roman" w:cs="Times New Roman"/>
          <w:sz w:val="28"/>
          <w:szCs w:val="28"/>
        </w:rPr>
        <w:t>п</w:t>
      </w:r>
      <w:r w:rsidRPr="00992CEF">
        <w:rPr>
          <w:rFonts w:ascii="Times New Roman" w:hAnsi="Times New Roman" w:cs="Times New Roman"/>
          <w:sz w:val="28"/>
          <w:szCs w:val="28"/>
        </w:rPr>
        <w:t>ностью, выполняемых ею функций;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на уровне отдельных подсистем и блоков: между их возможностями и внутренним строением и комплексом реал</w:t>
      </w:r>
      <w:r w:rsidRPr="00992CEF">
        <w:rPr>
          <w:rFonts w:ascii="Times New Roman" w:hAnsi="Times New Roman" w:cs="Times New Roman"/>
          <w:sz w:val="28"/>
          <w:szCs w:val="28"/>
        </w:rPr>
        <w:t>и</w:t>
      </w:r>
      <w:r w:rsidRPr="00992CEF">
        <w:rPr>
          <w:rFonts w:ascii="Times New Roman" w:hAnsi="Times New Roman" w:cs="Times New Roman"/>
          <w:sz w:val="28"/>
          <w:szCs w:val="28"/>
        </w:rPr>
        <w:t>зуемых ими функций;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на уровне подразделений организации: между их потенциалом и з</w:t>
      </w:r>
      <w:r w:rsidRPr="00992CEF">
        <w:rPr>
          <w:rFonts w:ascii="Times New Roman" w:hAnsi="Times New Roman" w:cs="Times New Roman"/>
          <w:sz w:val="28"/>
          <w:szCs w:val="28"/>
        </w:rPr>
        <w:t>а</w:t>
      </w:r>
      <w:r w:rsidRPr="00992CEF">
        <w:rPr>
          <w:rFonts w:ascii="Times New Roman" w:hAnsi="Times New Roman" w:cs="Times New Roman"/>
          <w:sz w:val="28"/>
          <w:szCs w:val="28"/>
        </w:rPr>
        <w:t>крепленными за ними функциями;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на уровне отдельных должностных лиц: между их статусом, полн</w:t>
      </w:r>
      <w:r w:rsidRPr="00992CEF">
        <w:rPr>
          <w:rFonts w:ascii="Times New Roman" w:hAnsi="Times New Roman" w:cs="Times New Roman"/>
          <w:sz w:val="28"/>
          <w:szCs w:val="28"/>
        </w:rPr>
        <w:t>о</w:t>
      </w:r>
      <w:r w:rsidRPr="00992CEF">
        <w:rPr>
          <w:rFonts w:ascii="Times New Roman" w:hAnsi="Times New Roman" w:cs="Times New Roman"/>
          <w:sz w:val="28"/>
          <w:szCs w:val="28"/>
        </w:rPr>
        <w:t>мочиями, квалификацией и характер</w:t>
      </w:r>
      <w:r w:rsidRPr="00992CEF">
        <w:rPr>
          <w:rFonts w:ascii="Times New Roman" w:hAnsi="Times New Roman" w:cs="Times New Roman"/>
          <w:sz w:val="28"/>
          <w:szCs w:val="28"/>
        </w:rPr>
        <w:t>и</w:t>
      </w:r>
      <w:r w:rsidRPr="00992CEF">
        <w:rPr>
          <w:rFonts w:ascii="Times New Roman" w:hAnsi="Times New Roman" w:cs="Times New Roman"/>
          <w:sz w:val="28"/>
          <w:szCs w:val="28"/>
        </w:rPr>
        <w:t>стиками функций, выполняемых ими в соответствии с должностными обяза</w:t>
      </w:r>
      <w:r w:rsidRPr="00992CEF">
        <w:rPr>
          <w:rFonts w:ascii="Times New Roman" w:hAnsi="Times New Roman" w:cs="Times New Roman"/>
          <w:sz w:val="28"/>
          <w:szCs w:val="28"/>
        </w:rPr>
        <w:t>н</w:t>
      </w:r>
      <w:r w:rsidRPr="00992CEF">
        <w:rPr>
          <w:rFonts w:ascii="Times New Roman" w:hAnsi="Times New Roman" w:cs="Times New Roman"/>
          <w:sz w:val="28"/>
          <w:szCs w:val="28"/>
        </w:rPr>
        <w:t>ностями.</w:t>
      </w:r>
    </w:p>
    <w:p w:rsidR="00992CEF" w:rsidRPr="00992CEF" w:rsidRDefault="00992CEF" w:rsidP="00992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На всех уровнях системы управления должно обеспечиваться соотве</w:t>
      </w:r>
      <w:r w:rsidRPr="00992CEF">
        <w:rPr>
          <w:rFonts w:ascii="Times New Roman" w:hAnsi="Times New Roman" w:cs="Times New Roman"/>
          <w:sz w:val="28"/>
          <w:szCs w:val="28"/>
        </w:rPr>
        <w:t>т</w:t>
      </w:r>
      <w:r w:rsidRPr="00992CEF">
        <w:rPr>
          <w:rFonts w:ascii="Times New Roman" w:hAnsi="Times New Roman" w:cs="Times New Roman"/>
          <w:sz w:val="28"/>
          <w:szCs w:val="28"/>
        </w:rPr>
        <w:t>ствие между структурой и фун</w:t>
      </w:r>
      <w:r w:rsidRPr="00992CEF">
        <w:rPr>
          <w:rFonts w:ascii="Times New Roman" w:hAnsi="Times New Roman" w:cs="Times New Roman"/>
          <w:sz w:val="28"/>
          <w:szCs w:val="28"/>
        </w:rPr>
        <w:t>к</w:t>
      </w:r>
      <w:r w:rsidRPr="00992CEF">
        <w:rPr>
          <w:rFonts w:ascii="Times New Roman" w:hAnsi="Times New Roman" w:cs="Times New Roman"/>
          <w:sz w:val="28"/>
          <w:szCs w:val="28"/>
        </w:rPr>
        <w:t>циями: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по профилю специализации;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по объему выполняемых работ;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по сложности осуществляемой деятельности.</w:t>
      </w:r>
    </w:p>
    <w:p w:rsidR="00992CEF" w:rsidRPr="00992CEF" w:rsidRDefault="00992CEF" w:rsidP="00992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Базовый принцип структурно-функционального анализа – приоритет функции над структурой</w:t>
      </w:r>
      <w:r w:rsidRPr="00992CEF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992CEF">
        <w:rPr>
          <w:rFonts w:ascii="Times New Roman" w:hAnsi="Times New Roman" w:cs="Times New Roman"/>
          <w:sz w:val="28"/>
          <w:szCs w:val="28"/>
        </w:rPr>
        <w:t>. Функция обеспечивает реализацию целей орган</w:t>
      </w:r>
      <w:r w:rsidRPr="00992CEF">
        <w:rPr>
          <w:rFonts w:ascii="Times New Roman" w:hAnsi="Times New Roman" w:cs="Times New Roman"/>
          <w:sz w:val="28"/>
          <w:szCs w:val="28"/>
        </w:rPr>
        <w:t>и</w:t>
      </w:r>
      <w:r w:rsidRPr="00992CEF">
        <w:rPr>
          <w:rFonts w:ascii="Times New Roman" w:hAnsi="Times New Roman" w:cs="Times New Roman"/>
          <w:sz w:val="28"/>
          <w:szCs w:val="28"/>
        </w:rPr>
        <w:t>зации. Структура создает возможности выполн</w:t>
      </w:r>
      <w:r w:rsidRPr="00992CEF">
        <w:rPr>
          <w:rFonts w:ascii="Times New Roman" w:hAnsi="Times New Roman" w:cs="Times New Roman"/>
          <w:sz w:val="28"/>
          <w:szCs w:val="28"/>
        </w:rPr>
        <w:t>е</w:t>
      </w:r>
      <w:r w:rsidRPr="00992CEF">
        <w:rPr>
          <w:rFonts w:ascii="Times New Roman" w:hAnsi="Times New Roman" w:cs="Times New Roman"/>
          <w:sz w:val="28"/>
          <w:szCs w:val="28"/>
        </w:rPr>
        <w:t>ния функции.</w:t>
      </w:r>
    </w:p>
    <w:p w:rsidR="00992CEF" w:rsidRPr="00992CEF" w:rsidRDefault="00992CEF" w:rsidP="00992CE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Необходимо соответствие типа структуры и ее конфигурации ко</w:t>
      </w:r>
      <w:r w:rsidRPr="00992CEF">
        <w:rPr>
          <w:rFonts w:ascii="Times New Roman" w:hAnsi="Times New Roman" w:cs="Times New Roman"/>
          <w:sz w:val="28"/>
          <w:szCs w:val="28"/>
        </w:rPr>
        <w:t>м</w:t>
      </w:r>
      <w:r w:rsidRPr="00992CEF">
        <w:rPr>
          <w:rFonts w:ascii="Times New Roman" w:hAnsi="Times New Roman" w:cs="Times New Roman"/>
          <w:sz w:val="28"/>
          <w:szCs w:val="28"/>
        </w:rPr>
        <w:t>плексу реализуемых организацией функций. Если функции организации сложны и многообразны, то и конфигурация структуры должна быть более сложной, сочета</w:t>
      </w:r>
      <w:r w:rsidRPr="00992CEF">
        <w:rPr>
          <w:rFonts w:ascii="Times New Roman" w:hAnsi="Times New Roman" w:cs="Times New Roman"/>
          <w:sz w:val="28"/>
          <w:szCs w:val="28"/>
        </w:rPr>
        <w:t>ю</w:t>
      </w:r>
      <w:r w:rsidRPr="00992CEF">
        <w:rPr>
          <w:rFonts w:ascii="Times New Roman" w:hAnsi="Times New Roman" w:cs="Times New Roman"/>
          <w:sz w:val="28"/>
          <w:szCs w:val="28"/>
        </w:rPr>
        <w:t xml:space="preserve">щей в себе несколько базовых типов и имеющей развитое среднее звено. Если функции отличаются высокой динамичностью, то и </w:t>
      </w:r>
      <w:r w:rsidRPr="00992CEF">
        <w:rPr>
          <w:rFonts w:ascii="Times New Roman" w:hAnsi="Times New Roman" w:cs="Times New Roman"/>
          <w:sz w:val="28"/>
          <w:szCs w:val="28"/>
        </w:rPr>
        <w:lastRenderedPageBreak/>
        <w:t>структура должна отличаться гибкостью и иметь хотя бы о</w:t>
      </w:r>
      <w:r w:rsidRPr="00992CEF">
        <w:rPr>
          <w:rFonts w:ascii="Times New Roman" w:hAnsi="Times New Roman" w:cs="Times New Roman"/>
          <w:sz w:val="28"/>
          <w:szCs w:val="28"/>
        </w:rPr>
        <w:t>т</w:t>
      </w:r>
      <w:r w:rsidRPr="00992CEF">
        <w:rPr>
          <w:rFonts w:ascii="Times New Roman" w:hAnsi="Times New Roman" w:cs="Times New Roman"/>
          <w:sz w:val="28"/>
          <w:szCs w:val="28"/>
        </w:rPr>
        <w:t>дельные блоки, работающие по дискретной схеме. Если существует явный приоритет лине</w:t>
      </w:r>
      <w:r w:rsidRPr="00992CEF">
        <w:rPr>
          <w:rFonts w:ascii="Times New Roman" w:hAnsi="Times New Roman" w:cs="Times New Roman"/>
          <w:sz w:val="28"/>
          <w:szCs w:val="28"/>
        </w:rPr>
        <w:t>й</w:t>
      </w:r>
      <w:r w:rsidRPr="00992CEF">
        <w:rPr>
          <w:rFonts w:ascii="Times New Roman" w:hAnsi="Times New Roman" w:cs="Times New Roman"/>
          <w:sz w:val="28"/>
          <w:szCs w:val="28"/>
        </w:rPr>
        <w:t>ного руководства, то целесообразна линейная или линейно-штабная структ</w:t>
      </w:r>
      <w:r w:rsidRPr="00992CEF">
        <w:rPr>
          <w:rFonts w:ascii="Times New Roman" w:hAnsi="Times New Roman" w:cs="Times New Roman"/>
          <w:sz w:val="28"/>
          <w:szCs w:val="28"/>
        </w:rPr>
        <w:t>у</w:t>
      </w:r>
      <w:r w:rsidRPr="00992CEF">
        <w:rPr>
          <w:rFonts w:ascii="Times New Roman" w:hAnsi="Times New Roman" w:cs="Times New Roman"/>
          <w:sz w:val="28"/>
          <w:szCs w:val="28"/>
        </w:rPr>
        <w:t>ра, если приоритет функций конструкторского, технологического, эконом</w:t>
      </w:r>
      <w:r w:rsidRPr="00992CEF">
        <w:rPr>
          <w:rFonts w:ascii="Times New Roman" w:hAnsi="Times New Roman" w:cs="Times New Roman"/>
          <w:sz w:val="28"/>
          <w:szCs w:val="28"/>
        </w:rPr>
        <w:t>и</w:t>
      </w:r>
      <w:r w:rsidRPr="00992CEF">
        <w:rPr>
          <w:rFonts w:ascii="Times New Roman" w:hAnsi="Times New Roman" w:cs="Times New Roman"/>
          <w:sz w:val="28"/>
          <w:szCs w:val="28"/>
        </w:rPr>
        <w:t>ческого обеспечения деятельности, то функциональная или матричная стру</w:t>
      </w:r>
      <w:r w:rsidRPr="00992CEF">
        <w:rPr>
          <w:rFonts w:ascii="Times New Roman" w:hAnsi="Times New Roman" w:cs="Times New Roman"/>
          <w:sz w:val="28"/>
          <w:szCs w:val="28"/>
        </w:rPr>
        <w:t>к</w:t>
      </w:r>
      <w:r w:rsidRPr="00992CEF">
        <w:rPr>
          <w:rFonts w:ascii="Times New Roman" w:hAnsi="Times New Roman" w:cs="Times New Roman"/>
          <w:sz w:val="28"/>
          <w:szCs w:val="28"/>
        </w:rPr>
        <w:t>туры.</w:t>
      </w:r>
    </w:p>
    <w:p w:rsidR="00992CEF" w:rsidRPr="00992CEF" w:rsidRDefault="00992CEF" w:rsidP="00992CE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Реализуемые организацией функции должны быть обеспечены сущ</w:t>
      </w:r>
      <w:r w:rsidRPr="00992CEF">
        <w:rPr>
          <w:rFonts w:ascii="Times New Roman" w:hAnsi="Times New Roman" w:cs="Times New Roman"/>
          <w:sz w:val="28"/>
          <w:szCs w:val="28"/>
        </w:rPr>
        <w:t>е</w:t>
      </w:r>
      <w:r w:rsidRPr="00992CEF">
        <w:rPr>
          <w:rFonts w:ascii="Times New Roman" w:hAnsi="Times New Roman" w:cs="Times New Roman"/>
          <w:sz w:val="28"/>
          <w:szCs w:val="28"/>
        </w:rPr>
        <w:t>ствующим компонентным составом и совокупностью межкомпонентных св</w:t>
      </w:r>
      <w:r w:rsidRPr="00992CEF">
        <w:rPr>
          <w:rFonts w:ascii="Times New Roman" w:hAnsi="Times New Roman" w:cs="Times New Roman"/>
          <w:sz w:val="28"/>
          <w:szCs w:val="28"/>
        </w:rPr>
        <w:t>я</w:t>
      </w:r>
      <w:r w:rsidRPr="00992CEF">
        <w:rPr>
          <w:rFonts w:ascii="Times New Roman" w:hAnsi="Times New Roman" w:cs="Times New Roman"/>
          <w:sz w:val="28"/>
          <w:szCs w:val="28"/>
        </w:rPr>
        <w:t>зей. Для каждой функции необходимо наличие одного или нескольких стру</w:t>
      </w:r>
      <w:r w:rsidRPr="00992CEF">
        <w:rPr>
          <w:rFonts w:ascii="Times New Roman" w:hAnsi="Times New Roman" w:cs="Times New Roman"/>
          <w:sz w:val="28"/>
          <w:szCs w:val="28"/>
        </w:rPr>
        <w:t>к</w:t>
      </w:r>
      <w:r w:rsidRPr="00992CEF">
        <w:rPr>
          <w:rFonts w:ascii="Times New Roman" w:hAnsi="Times New Roman" w:cs="Times New Roman"/>
          <w:sz w:val="28"/>
          <w:szCs w:val="28"/>
        </w:rPr>
        <w:t>турных компонентов, имеющих объективные возможности ее реализации. Если на предприятии имеется функция нормирования труда, то какое-то структурное подразделение должно обладать возможностями для ее реализ</w:t>
      </w:r>
      <w:r w:rsidRPr="00992CEF">
        <w:rPr>
          <w:rFonts w:ascii="Times New Roman" w:hAnsi="Times New Roman" w:cs="Times New Roman"/>
          <w:sz w:val="28"/>
          <w:szCs w:val="28"/>
        </w:rPr>
        <w:t>а</w:t>
      </w:r>
      <w:r w:rsidRPr="00992CEF">
        <w:rPr>
          <w:rFonts w:ascii="Times New Roman" w:hAnsi="Times New Roman" w:cs="Times New Roman"/>
          <w:sz w:val="28"/>
          <w:szCs w:val="28"/>
        </w:rPr>
        <w:t>ции: самостоятельное бюро нормирования или отдел труда и заработной пл</w:t>
      </w:r>
      <w:r w:rsidRPr="00992CEF">
        <w:rPr>
          <w:rFonts w:ascii="Times New Roman" w:hAnsi="Times New Roman" w:cs="Times New Roman"/>
          <w:sz w:val="28"/>
          <w:szCs w:val="28"/>
        </w:rPr>
        <w:t>а</w:t>
      </w:r>
      <w:r w:rsidRPr="00992CEF">
        <w:rPr>
          <w:rFonts w:ascii="Times New Roman" w:hAnsi="Times New Roman" w:cs="Times New Roman"/>
          <w:sz w:val="28"/>
          <w:szCs w:val="28"/>
        </w:rPr>
        <w:t>ты. В целом вся совокупность ко</w:t>
      </w:r>
      <w:r w:rsidRPr="00992CEF">
        <w:rPr>
          <w:rFonts w:ascii="Times New Roman" w:hAnsi="Times New Roman" w:cs="Times New Roman"/>
          <w:sz w:val="28"/>
          <w:szCs w:val="28"/>
        </w:rPr>
        <w:t>м</w:t>
      </w:r>
      <w:r w:rsidRPr="00992CEF">
        <w:rPr>
          <w:rFonts w:ascii="Times New Roman" w:hAnsi="Times New Roman" w:cs="Times New Roman"/>
          <w:sz w:val="28"/>
          <w:szCs w:val="28"/>
        </w:rPr>
        <w:t>понентов: блоков и структурных звеньев разных уровней, должна обладать объективной возможностью обеспечивать реализ</w:t>
      </w:r>
      <w:r w:rsidRPr="00992CEF">
        <w:rPr>
          <w:rFonts w:ascii="Times New Roman" w:hAnsi="Times New Roman" w:cs="Times New Roman"/>
          <w:sz w:val="28"/>
          <w:szCs w:val="28"/>
        </w:rPr>
        <w:t>а</w:t>
      </w:r>
      <w:r w:rsidRPr="00992CEF">
        <w:rPr>
          <w:rFonts w:ascii="Times New Roman" w:hAnsi="Times New Roman" w:cs="Times New Roman"/>
          <w:sz w:val="28"/>
          <w:szCs w:val="28"/>
        </w:rPr>
        <w:t>цию всей совокупности функций организации. Взаимосвязь функций и подфункций организации должна обеспечиваться взаимосвязью соответс</w:t>
      </w:r>
      <w:r w:rsidRPr="00992CEF">
        <w:rPr>
          <w:rFonts w:ascii="Times New Roman" w:hAnsi="Times New Roman" w:cs="Times New Roman"/>
          <w:sz w:val="28"/>
          <w:szCs w:val="28"/>
        </w:rPr>
        <w:t>т</w:t>
      </w:r>
      <w:r w:rsidRPr="00992CEF">
        <w:rPr>
          <w:rFonts w:ascii="Times New Roman" w:hAnsi="Times New Roman" w:cs="Times New Roman"/>
          <w:sz w:val="28"/>
          <w:szCs w:val="28"/>
        </w:rPr>
        <w:t>вующих структурных компонентов. Так, если существует тесная взаимосвязь функции текущего планирования прои</w:t>
      </w:r>
      <w:r w:rsidRPr="00992CEF">
        <w:rPr>
          <w:rFonts w:ascii="Times New Roman" w:hAnsi="Times New Roman" w:cs="Times New Roman"/>
          <w:sz w:val="28"/>
          <w:szCs w:val="28"/>
        </w:rPr>
        <w:t>з</w:t>
      </w:r>
      <w:r w:rsidRPr="00992CEF">
        <w:rPr>
          <w:rFonts w:ascii="Times New Roman" w:hAnsi="Times New Roman" w:cs="Times New Roman"/>
          <w:sz w:val="28"/>
          <w:szCs w:val="28"/>
        </w:rPr>
        <w:t>водства и функции маркетинговых исследований, то должны быть и соответствующие межкомпонентные связи между плановым отделом и отделом маркетинга. При этом важно, чтобы тип межкомпонентных св</w:t>
      </w:r>
      <w:r w:rsidRPr="00992CEF">
        <w:rPr>
          <w:rFonts w:ascii="Times New Roman" w:hAnsi="Times New Roman" w:cs="Times New Roman"/>
          <w:sz w:val="28"/>
          <w:szCs w:val="28"/>
        </w:rPr>
        <w:t>я</w:t>
      </w:r>
      <w:r w:rsidRPr="00992CEF">
        <w:rPr>
          <w:rFonts w:ascii="Times New Roman" w:hAnsi="Times New Roman" w:cs="Times New Roman"/>
          <w:sz w:val="28"/>
          <w:szCs w:val="28"/>
        </w:rPr>
        <w:t>зей позволял обеспечивать рациональную взаимосвязь соответствующих функций, например вариабельность связей «отдел марк</w:t>
      </w:r>
      <w:r w:rsidRPr="00992CEF">
        <w:rPr>
          <w:rFonts w:ascii="Times New Roman" w:hAnsi="Times New Roman" w:cs="Times New Roman"/>
          <w:sz w:val="28"/>
          <w:szCs w:val="28"/>
        </w:rPr>
        <w:t>е</w:t>
      </w:r>
      <w:r w:rsidRPr="00992CEF">
        <w:rPr>
          <w:rFonts w:ascii="Times New Roman" w:hAnsi="Times New Roman" w:cs="Times New Roman"/>
          <w:sz w:val="28"/>
          <w:szCs w:val="28"/>
        </w:rPr>
        <w:t>тинга – плановый отдел» и инвариантность связей «цехи – отдел техники безопасности».</w:t>
      </w:r>
    </w:p>
    <w:p w:rsidR="00992CEF" w:rsidRPr="00992CEF" w:rsidRDefault="00992CEF" w:rsidP="00992CE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Структура может включать в себя только те компоненты и межко</w:t>
      </w:r>
      <w:r w:rsidRPr="00992CEF">
        <w:rPr>
          <w:rFonts w:ascii="Times New Roman" w:hAnsi="Times New Roman" w:cs="Times New Roman"/>
          <w:sz w:val="28"/>
          <w:szCs w:val="28"/>
        </w:rPr>
        <w:t>м</w:t>
      </w:r>
      <w:r w:rsidRPr="00992CEF">
        <w:rPr>
          <w:rFonts w:ascii="Times New Roman" w:hAnsi="Times New Roman" w:cs="Times New Roman"/>
          <w:sz w:val="28"/>
          <w:szCs w:val="28"/>
        </w:rPr>
        <w:t>понентные связи, которые прямо или косвенно обеспечивают реализацию тех или иных целесообразных фун</w:t>
      </w:r>
      <w:r w:rsidRPr="00992CEF">
        <w:rPr>
          <w:rFonts w:ascii="Times New Roman" w:hAnsi="Times New Roman" w:cs="Times New Roman"/>
          <w:sz w:val="28"/>
          <w:szCs w:val="28"/>
        </w:rPr>
        <w:t>к</w:t>
      </w:r>
      <w:r w:rsidRPr="00992CEF">
        <w:rPr>
          <w:rFonts w:ascii="Times New Roman" w:hAnsi="Times New Roman" w:cs="Times New Roman"/>
          <w:sz w:val="28"/>
          <w:szCs w:val="28"/>
        </w:rPr>
        <w:t>ций организации. Подразделения и связи, не осуществляющие реального обеспечения конкретной функции, не должны включаться в структуру организации. Это относится к подразделениям, ос</w:t>
      </w:r>
      <w:r w:rsidRPr="00992CEF">
        <w:rPr>
          <w:rFonts w:ascii="Times New Roman" w:hAnsi="Times New Roman" w:cs="Times New Roman"/>
          <w:sz w:val="28"/>
          <w:szCs w:val="28"/>
        </w:rPr>
        <w:t>у</w:t>
      </w:r>
      <w:r w:rsidRPr="00992CEF">
        <w:rPr>
          <w:rFonts w:ascii="Times New Roman" w:hAnsi="Times New Roman" w:cs="Times New Roman"/>
          <w:sz w:val="28"/>
          <w:szCs w:val="28"/>
        </w:rPr>
        <w:lastRenderedPageBreak/>
        <w:t>ществляющим нецелесообразные (для организации) функции, дублирующим деятельность других подразделений, а также выполняющим функции без н</w:t>
      </w:r>
      <w:r w:rsidRPr="00992CEF">
        <w:rPr>
          <w:rFonts w:ascii="Times New Roman" w:hAnsi="Times New Roman" w:cs="Times New Roman"/>
          <w:sz w:val="28"/>
          <w:szCs w:val="28"/>
        </w:rPr>
        <w:t>е</w:t>
      </w:r>
      <w:r w:rsidRPr="00992CEF">
        <w:rPr>
          <w:rFonts w:ascii="Times New Roman" w:hAnsi="Times New Roman" w:cs="Times New Roman"/>
          <w:sz w:val="28"/>
          <w:szCs w:val="28"/>
        </w:rPr>
        <w:t>обходимого полезного э</w:t>
      </w:r>
      <w:r w:rsidRPr="00992CEF">
        <w:rPr>
          <w:rFonts w:ascii="Times New Roman" w:hAnsi="Times New Roman" w:cs="Times New Roman"/>
          <w:sz w:val="28"/>
          <w:szCs w:val="28"/>
        </w:rPr>
        <w:t>ф</w:t>
      </w:r>
      <w:r w:rsidRPr="00992CEF">
        <w:rPr>
          <w:rFonts w:ascii="Times New Roman" w:hAnsi="Times New Roman" w:cs="Times New Roman"/>
          <w:sz w:val="28"/>
          <w:szCs w:val="28"/>
        </w:rPr>
        <w:t>фекта.</w:t>
      </w:r>
    </w:p>
    <w:p w:rsidR="00992CEF" w:rsidRPr="00992CEF" w:rsidRDefault="00992CEF" w:rsidP="00992CE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Необходима рациональная закрепленность конкретных ко</w:t>
      </w:r>
      <w:r w:rsidRPr="00992CEF">
        <w:rPr>
          <w:rFonts w:ascii="Times New Roman" w:hAnsi="Times New Roman" w:cs="Times New Roman"/>
          <w:sz w:val="28"/>
          <w:szCs w:val="28"/>
        </w:rPr>
        <w:t>м</w:t>
      </w:r>
      <w:r w:rsidRPr="00992CEF">
        <w:rPr>
          <w:rFonts w:ascii="Times New Roman" w:hAnsi="Times New Roman" w:cs="Times New Roman"/>
          <w:sz w:val="28"/>
          <w:szCs w:val="28"/>
        </w:rPr>
        <w:t>понентов структуры за определенными функциями. Она должна устанавливаться исх</w:t>
      </w:r>
      <w:r w:rsidRPr="00992CEF">
        <w:rPr>
          <w:rFonts w:ascii="Times New Roman" w:hAnsi="Times New Roman" w:cs="Times New Roman"/>
          <w:sz w:val="28"/>
          <w:szCs w:val="28"/>
        </w:rPr>
        <w:t>о</w:t>
      </w:r>
      <w:r w:rsidRPr="00992CEF">
        <w:rPr>
          <w:rFonts w:ascii="Times New Roman" w:hAnsi="Times New Roman" w:cs="Times New Roman"/>
          <w:sz w:val="28"/>
          <w:szCs w:val="28"/>
        </w:rPr>
        <w:t>дя из возможности структурных подразделений обеспечивать выполнение соответствующих функций. Важнейшими являются качественные характер</w:t>
      </w:r>
      <w:r w:rsidRPr="00992CEF">
        <w:rPr>
          <w:rFonts w:ascii="Times New Roman" w:hAnsi="Times New Roman" w:cs="Times New Roman"/>
          <w:sz w:val="28"/>
          <w:szCs w:val="28"/>
        </w:rPr>
        <w:t>и</w:t>
      </w:r>
      <w:r w:rsidRPr="00992CEF">
        <w:rPr>
          <w:rFonts w:ascii="Times New Roman" w:hAnsi="Times New Roman" w:cs="Times New Roman"/>
          <w:sz w:val="28"/>
          <w:szCs w:val="28"/>
        </w:rPr>
        <w:t>стики такой возможности: соответствие функциональному профилю и сп</w:t>
      </w:r>
      <w:r w:rsidRPr="00992CEF">
        <w:rPr>
          <w:rFonts w:ascii="Times New Roman" w:hAnsi="Times New Roman" w:cs="Times New Roman"/>
          <w:sz w:val="28"/>
          <w:szCs w:val="28"/>
        </w:rPr>
        <w:t>о</w:t>
      </w:r>
      <w:r w:rsidRPr="00992CEF">
        <w:rPr>
          <w:rFonts w:ascii="Times New Roman" w:hAnsi="Times New Roman" w:cs="Times New Roman"/>
          <w:sz w:val="28"/>
          <w:szCs w:val="28"/>
        </w:rPr>
        <w:t>собность выполнения деятельности определенного уровня сложности. Н</w:t>
      </w:r>
      <w:r w:rsidRPr="00992CEF">
        <w:rPr>
          <w:rFonts w:ascii="Times New Roman" w:hAnsi="Times New Roman" w:cs="Times New Roman"/>
          <w:sz w:val="28"/>
          <w:szCs w:val="28"/>
        </w:rPr>
        <w:t>а</w:t>
      </w:r>
      <w:r w:rsidRPr="00992CEF">
        <w:rPr>
          <w:rFonts w:ascii="Times New Roman" w:hAnsi="Times New Roman" w:cs="Times New Roman"/>
          <w:sz w:val="28"/>
          <w:szCs w:val="28"/>
        </w:rPr>
        <w:t>пример, наилучшее исследование рынка может быть проведено отделом ма</w:t>
      </w:r>
      <w:r w:rsidRPr="00992CEF">
        <w:rPr>
          <w:rFonts w:ascii="Times New Roman" w:hAnsi="Times New Roman" w:cs="Times New Roman"/>
          <w:sz w:val="28"/>
          <w:szCs w:val="28"/>
        </w:rPr>
        <w:t>р</w:t>
      </w:r>
      <w:r w:rsidRPr="00992CEF">
        <w:rPr>
          <w:rFonts w:ascii="Times New Roman" w:hAnsi="Times New Roman" w:cs="Times New Roman"/>
          <w:sz w:val="28"/>
          <w:szCs w:val="28"/>
        </w:rPr>
        <w:t>кетинга, качественное стратегическое планирование – отделом стратегич</w:t>
      </w:r>
      <w:r w:rsidRPr="00992CEF">
        <w:rPr>
          <w:rFonts w:ascii="Times New Roman" w:hAnsi="Times New Roman" w:cs="Times New Roman"/>
          <w:sz w:val="28"/>
          <w:szCs w:val="28"/>
        </w:rPr>
        <w:t>е</w:t>
      </w:r>
      <w:r w:rsidRPr="00992CEF">
        <w:rPr>
          <w:rFonts w:ascii="Times New Roman" w:hAnsi="Times New Roman" w:cs="Times New Roman"/>
          <w:sz w:val="28"/>
          <w:szCs w:val="28"/>
        </w:rPr>
        <w:t>ских исследований.</w:t>
      </w:r>
    </w:p>
    <w:p w:rsidR="00992CEF" w:rsidRPr="00992CEF" w:rsidRDefault="00992CEF" w:rsidP="00992CE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Согласование функций (подфункций) требует обеспечения какими-то определенными рациональными межкомп</w:t>
      </w:r>
      <w:r w:rsidRPr="00992CEF">
        <w:rPr>
          <w:rFonts w:ascii="Times New Roman" w:hAnsi="Times New Roman" w:cs="Times New Roman"/>
          <w:sz w:val="28"/>
          <w:szCs w:val="28"/>
        </w:rPr>
        <w:t>о</w:t>
      </w:r>
      <w:r w:rsidRPr="00992CEF">
        <w:rPr>
          <w:rFonts w:ascii="Times New Roman" w:hAnsi="Times New Roman" w:cs="Times New Roman"/>
          <w:sz w:val="28"/>
          <w:szCs w:val="28"/>
        </w:rPr>
        <w:t>нентными связями. Например, согласование технологической и организационной функций на уровне прои</w:t>
      </w:r>
      <w:r w:rsidRPr="00992CEF">
        <w:rPr>
          <w:rFonts w:ascii="Times New Roman" w:hAnsi="Times New Roman" w:cs="Times New Roman"/>
          <w:sz w:val="28"/>
          <w:szCs w:val="28"/>
        </w:rPr>
        <w:t>з</w:t>
      </w:r>
      <w:r w:rsidRPr="00992CEF">
        <w:rPr>
          <w:rFonts w:ascii="Times New Roman" w:hAnsi="Times New Roman" w:cs="Times New Roman"/>
          <w:sz w:val="28"/>
          <w:szCs w:val="28"/>
        </w:rPr>
        <w:t>водственного участка наилучшим образом обеспечивается через систему св</w:t>
      </w:r>
      <w:r w:rsidRPr="00992CEF">
        <w:rPr>
          <w:rFonts w:ascii="Times New Roman" w:hAnsi="Times New Roman" w:cs="Times New Roman"/>
          <w:sz w:val="28"/>
          <w:szCs w:val="28"/>
        </w:rPr>
        <w:t>я</w:t>
      </w:r>
      <w:r w:rsidRPr="00992CEF">
        <w:rPr>
          <w:rFonts w:ascii="Times New Roman" w:hAnsi="Times New Roman" w:cs="Times New Roman"/>
          <w:sz w:val="28"/>
          <w:szCs w:val="28"/>
        </w:rPr>
        <w:t>зей, центральным звеном которой является мастер: начальник цеха – мастер, технолог – мастер, мастер – р</w:t>
      </w:r>
      <w:r w:rsidRPr="00992CEF">
        <w:rPr>
          <w:rFonts w:ascii="Times New Roman" w:hAnsi="Times New Roman" w:cs="Times New Roman"/>
          <w:sz w:val="28"/>
          <w:szCs w:val="28"/>
        </w:rPr>
        <w:t>а</w:t>
      </w:r>
      <w:r w:rsidRPr="00992CEF">
        <w:rPr>
          <w:rFonts w:ascii="Times New Roman" w:hAnsi="Times New Roman" w:cs="Times New Roman"/>
          <w:sz w:val="28"/>
          <w:szCs w:val="28"/>
        </w:rPr>
        <w:t>бочие.</w:t>
      </w:r>
    </w:p>
    <w:p w:rsidR="00992CEF" w:rsidRPr="00992CEF" w:rsidRDefault="00992CEF" w:rsidP="00992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Исходной основой структурно-функционального анализа являются р</w:t>
      </w:r>
      <w:r w:rsidRPr="00992CEF">
        <w:rPr>
          <w:rFonts w:ascii="Times New Roman" w:hAnsi="Times New Roman" w:cs="Times New Roman"/>
          <w:sz w:val="28"/>
          <w:szCs w:val="28"/>
        </w:rPr>
        <w:t>е</w:t>
      </w:r>
      <w:r w:rsidRPr="00992CEF">
        <w:rPr>
          <w:rFonts w:ascii="Times New Roman" w:hAnsi="Times New Roman" w:cs="Times New Roman"/>
          <w:sz w:val="28"/>
          <w:szCs w:val="28"/>
        </w:rPr>
        <w:t>зультаты, полученные в ходе компонентного, структурного и функционал</w:t>
      </w:r>
      <w:r w:rsidRPr="00992CEF">
        <w:rPr>
          <w:rFonts w:ascii="Times New Roman" w:hAnsi="Times New Roman" w:cs="Times New Roman"/>
          <w:sz w:val="28"/>
          <w:szCs w:val="28"/>
        </w:rPr>
        <w:t>ь</w:t>
      </w:r>
      <w:r w:rsidRPr="00992CEF">
        <w:rPr>
          <w:rFonts w:ascii="Times New Roman" w:hAnsi="Times New Roman" w:cs="Times New Roman"/>
          <w:sz w:val="28"/>
          <w:szCs w:val="28"/>
        </w:rPr>
        <w:t>ного анализа: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компонентный состав системы управления;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состав и характеристика основных связей и соедин</w:t>
      </w:r>
      <w:r w:rsidRPr="00992CEF">
        <w:rPr>
          <w:rFonts w:ascii="Times New Roman" w:hAnsi="Times New Roman" w:cs="Times New Roman"/>
          <w:sz w:val="28"/>
          <w:szCs w:val="28"/>
        </w:rPr>
        <w:t>е</w:t>
      </w:r>
      <w:r w:rsidRPr="00992CEF">
        <w:rPr>
          <w:rFonts w:ascii="Times New Roman" w:hAnsi="Times New Roman" w:cs="Times New Roman"/>
          <w:sz w:val="28"/>
          <w:szCs w:val="28"/>
        </w:rPr>
        <w:t>ний;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конфигурация структуры;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схема строения организации;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состав функций (подфункций);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характеристика содержания функций;</w:t>
      </w:r>
    </w:p>
    <w:p w:rsidR="00992CEF" w:rsidRPr="00992CEF" w:rsidRDefault="00992CEF" w:rsidP="00992CE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оценка уровня реализации функций.</w:t>
      </w:r>
    </w:p>
    <w:p w:rsidR="00992CEF" w:rsidRPr="00992CEF" w:rsidRDefault="00992CEF" w:rsidP="00992C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EF">
        <w:rPr>
          <w:rFonts w:ascii="Times New Roman" w:hAnsi="Times New Roman" w:cs="Times New Roman"/>
          <w:b/>
          <w:sz w:val="28"/>
          <w:szCs w:val="28"/>
        </w:rPr>
        <w:t>2. Оценка рациональности закрепления функци</w:t>
      </w:r>
      <w:r w:rsidRPr="00992CEF">
        <w:rPr>
          <w:rFonts w:ascii="Times New Roman" w:hAnsi="Times New Roman" w:cs="Times New Roman"/>
          <w:b/>
          <w:sz w:val="28"/>
          <w:szCs w:val="28"/>
        </w:rPr>
        <w:t>й</w:t>
      </w:r>
    </w:p>
    <w:p w:rsidR="00992CEF" w:rsidRPr="00992CEF" w:rsidRDefault="00992CEF" w:rsidP="00992C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EF">
        <w:rPr>
          <w:rFonts w:ascii="Times New Roman" w:hAnsi="Times New Roman" w:cs="Times New Roman"/>
          <w:b/>
          <w:sz w:val="28"/>
          <w:szCs w:val="28"/>
        </w:rPr>
        <w:t>управления за конкретными структурными комп</w:t>
      </w:r>
      <w:r w:rsidRPr="00992CEF">
        <w:rPr>
          <w:rFonts w:ascii="Times New Roman" w:hAnsi="Times New Roman" w:cs="Times New Roman"/>
          <w:b/>
          <w:sz w:val="28"/>
          <w:szCs w:val="28"/>
        </w:rPr>
        <w:t>о</w:t>
      </w:r>
      <w:r w:rsidRPr="00992CEF">
        <w:rPr>
          <w:rFonts w:ascii="Times New Roman" w:hAnsi="Times New Roman" w:cs="Times New Roman"/>
          <w:b/>
          <w:sz w:val="28"/>
          <w:szCs w:val="28"/>
        </w:rPr>
        <w:t>нентами</w:t>
      </w:r>
    </w:p>
    <w:p w:rsidR="00992CEF" w:rsidRPr="00992CEF" w:rsidRDefault="00992CEF" w:rsidP="00992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CEF" w:rsidRPr="00992CEF" w:rsidRDefault="00992CEF" w:rsidP="00992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Первоначально устанавливается закрепленность функций (подфун</w:t>
      </w:r>
      <w:r w:rsidRPr="00992CEF">
        <w:rPr>
          <w:rFonts w:ascii="Times New Roman" w:hAnsi="Times New Roman" w:cs="Times New Roman"/>
          <w:sz w:val="28"/>
          <w:szCs w:val="28"/>
        </w:rPr>
        <w:t>к</w:t>
      </w:r>
      <w:r w:rsidRPr="00992CEF">
        <w:rPr>
          <w:rFonts w:ascii="Times New Roman" w:hAnsi="Times New Roman" w:cs="Times New Roman"/>
          <w:sz w:val="28"/>
          <w:szCs w:val="28"/>
        </w:rPr>
        <w:t>ций) управления за конкретными подсистемами, структурными блоками, подразделениями и должностными лицами. Рассмотрим это действие на ко</w:t>
      </w:r>
      <w:r w:rsidRPr="00992CEF">
        <w:rPr>
          <w:rFonts w:ascii="Times New Roman" w:hAnsi="Times New Roman" w:cs="Times New Roman"/>
          <w:sz w:val="28"/>
          <w:szCs w:val="28"/>
        </w:rPr>
        <w:t>н</w:t>
      </w:r>
      <w:r w:rsidRPr="00992CEF">
        <w:rPr>
          <w:rFonts w:ascii="Times New Roman" w:hAnsi="Times New Roman" w:cs="Times New Roman"/>
          <w:sz w:val="28"/>
          <w:szCs w:val="28"/>
        </w:rPr>
        <w:t>кретном примере.</w:t>
      </w:r>
    </w:p>
    <w:p w:rsidR="00992CEF" w:rsidRPr="00992CEF" w:rsidRDefault="00992CEF" w:rsidP="00992CEF">
      <w:pPr>
        <w:pStyle w:val="1"/>
        <w:spacing w:line="360" w:lineRule="auto"/>
        <w:ind w:firstLine="709"/>
        <w:rPr>
          <w:sz w:val="28"/>
          <w:szCs w:val="28"/>
        </w:rPr>
      </w:pPr>
      <w:r w:rsidRPr="00992CEF">
        <w:rPr>
          <w:sz w:val="28"/>
          <w:szCs w:val="28"/>
        </w:rPr>
        <w:t>Функции системы управления организацией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Реализация продукции.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Изучение рынка.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Обеспечение поставок ресурсов.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Осуществление налоговых и иных платежей в бюджеты и вн</w:t>
      </w:r>
      <w:r w:rsidRPr="00992CEF">
        <w:rPr>
          <w:rFonts w:ascii="Times New Roman" w:hAnsi="Times New Roman" w:cs="Times New Roman"/>
          <w:sz w:val="28"/>
          <w:szCs w:val="28"/>
        </w:rPr>
        <w:t>е</w:t>
      </w:r>
      <w:r w:rsidRPr="00992CEF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Управление движением кадров.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Технологическая подготовка производства.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Управление обслуживанием оборудования.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Административное управление.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Планирование деятельности организации.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Нормирование материальных ресурсов.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Нормирование труда.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Бухгалтерский учет.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Управление собственностью.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Управление финансами.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Организация оплаты труда.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Стратегическое управление.</w:t>
      </w:r>
    </w:p>
    <w:p w:rsidR="00992CEF" w:rsidRPr="00992CEF" w:rsidRDefault="00992CEF" w:rsidP="00992CE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организации.</w:t>
      </w:r>
    </w:p>
    <w:p w:rsidR="00992CEF" w:rsidRPr="00992CEF" w:rsidRDefault="00992CEF" w:rsidP="00992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 xml:space="preserve">Структура административного управления организацией приведена на рис. </w:t>
      </w:r>
      <w:r w:rsidR="00853F1A">
        <w:rPr>
          <w:rFonts w:ascii="Times New Roman" w:hAnsi="Times New Roman" w:cs="Times New Roman"/>
          <w:sz w:val="28"/>
          <w:szCs w:val="28"/>
        </w:rPr>
        <w:t>1</w:t>
      </w:r>
      <w:r w:rsidRPr="00992CEF">
        <w:rPr>
          <w:rFonts w:ascii="Times New Roman" w:hAnsi="Times New Roman" w:cs="Times New Roman"/>
          <w:sz w:val="28"/>
          <w:szCs w:val="28"/>
        </w:rPr>
        <w:t>. Определяется сущес</w:t>
      </w:r>
      <w:r w:rsidRPr="00992CEF">
        <w:rPr>
          <w:rFonts w:ascii="Times New Roman" w:hAnsi="Times New Roman" w:cs="Times New Roman"/>
          <w:sz w:val="28"/>
          <w:szCs w:val="28"/>
        </w:rPr>
        <w:t>т</w:t>
      </w:r>
      <w:r w:rsidRPr="00992CEF">
        <w:rPr>
          <w:rFonts w:ascii="Times New Roman" w:hAnsi="Times New Roman" w:cs="Times New Roman"/>
          <w:sz w:val="28"/>
          <w:szCs w:val="28"/>
        </w:rPr>
        <w:t>вующая закрепленность функций управления за конкретными подразделениями и должностными лицами. Например, фун</w:t>
      </w:r>
      <w:r w:rsidRPr="00992CEF">
        <w:rPr>
          <w:rFonts w:ascii="Times New Roman" w:hAnsi="Times New Roman" w:cs="Times New Roman"/>
          <w:sz w:val="28"/>
          <w:szCs w:val="28"/>
        </w:rPr>
        <w:t>к</w:t>
      </w:r>
      <w:r w:rsidRPr="00992CEF">
        <w:rPr>
          <w:rFonts w:ascii="Times New Roman" w:hAnsi="Times New Roman" w:cs="Times New Roman"/>
          <w:sz w:val="28"/>
          <w:szCs w:val="28"/>
        </w:rPr>
        <w:t>цию управления собственностью осуществляют генеральный директор, гла</w:t>
      </w:r>
      <w:r w:rsidRPr="00992CEF">
        <w:rPr>
          <w:rFonts w:ascii="Times New Roman" w:hAnsi="Times New Roman" w:cs="Times New Roman"/>
          <w:sz w:val="28"/>
          <w:szCs w:val="28"/>
        </w:rPr>
        <w:t>в</w:t>
      </w:r>
      <w:r w:rsidRPr="00992CEF">
        <w:rPr>
          <w:rFonts w:ascii="Times New Roman" w:hAnsi="Times New Roman" w:cs="Times New Roman"/>
          <w:sz w:val="28"/>
          <w:szCs w:val="28"/>
        </w:rPr>
        <w:t>ный экономист, главный бухгалтер и финансовый отдел, а функцию реализ</w:t>
      </w:r>
      <w:r w:rsidRPr="00992CEF">
        <w:rPr>
          <w:rFonts w:ascii="Times New Roman" w:hAnsi="Times New Roman" w:cs="Times New Roman"/>
          <w:sz w:val="28"/>
          <w:szCs w:val="28"/>
        </w:rPr>
        <w:t>а</w:t>
      </w:r>
      <w:r w:rsidRPr="00992CEF">
        <w:rPr>
          <w:rFonts w:ascii="Times New Roman" w:hAnsi="Times New Roman" w:cs="Times New Roman"/>
          <w:sz w:val="28"/>
          <w:szCs w:val="28"/>
        </w:rPr>
        <w:lastRenderedPageBreak/>
        <w:t>ции продукции – генеральный директор, коммерческий директор и отдел сбыта.</w:t>
      </w:r>
    </w:p>
    <w:p w:rsidR="00992CEF" w:rsidRDefault="00992CEF" w:rsidP="00992CEF">
      <w:pPr>
        <w:spacing w:line="360" w:lineRule="auto"/>
        <w:ind w:firstLine="567"/>
        <w:jc w:val="both"/>
      </w:pPr>
    </w:p>
    <w:p w:rsidR="00992CEF" w:rsidRPr="004D7AC2" w:rsidRDefault="00992CEF" w:rsidP="00992CEF">
      <w:pPr>
        <w:spacing w:line="360" w:lineRule="auto"/>
        <w:ind w:firstLine="567"/>
        <w:jc w:val="both"/>
      </w:pPr>
      <w:r>
        <w:rPr>
          <w:noProof/>
        </w:rPr>
        <w:pict>
          <v:group id="_x0000_s1594" style="position:absolute;left:0;text-align:left;margin-left:-7.5pt;margin-top:5.3pt;width:490.6pt;height:249.4pt;z-index:251662336" coordorigin="1268,957" coordsize="9812,49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95" type="#_x0000_t202" style="position:absolute;left:1844;top:1290;width:8695;height:327">
              <v:textbox style="mso-next-textbox:#_x0000_s1595">
                <w:txbxContent>
                  <w:p w:rsidR="00E9052D" w:rsidRPr="00A1351A" w:rsidRDefault="00E9052D" w:rsidP="00992CE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A1351A">
                      <w:rPr>
                        <w:sz w:val="16"/>
                        <w:szCs w:val="16"/>
                      </w:rPr>
                      <w:t>Генеральный директор</w:t>
                    </w:r>
                  </w:p>
                </w:txbxContent>
              </v:textbox>
            </v:shape>
            <v:group id="_x0000_s1596" style="position:absolute;left:4974;top:957;width:530;height:350" coordorigin="2934,1010" coordsize="530,350">
              <v:oval id="_x0000_s1597" style="position:absolute;left:3086;top:1062;width:228;height:228">
                <v:textbox style="mso-next-textbox:#_x0000_s159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598" type="#_x0000_t202" style="position:absolute;left:2934;top:1010;width:530;height:350" filled="f" stroked="f">
                <v:textbox style="mso-next-textbox:#_x0000_s159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v:group>
            <v:group id="_x0000_s1599" style="position:absolute;left:5287;top:957;width:530;height:350" coordorigin="2934,1010" coordsize="530,350">
              <v:oval id="_x0000_s1600" style="position:absolute;left:3086;top:1062;width:228;height:228">
                <v:textbox style="mso-next-textbox:#_x0000_s160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01" type="#_x0000_t202" style="position:absolute;left:2934;top:1010;width:530;height:350" filled="f" stroked="f">
                <v:textbox style="mso-next-textbox:#_x0000_s160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v:group>
            <v:group id="_x0000_s1602" style="position:absolute;left:5599;top:957;width:530;height:350" coordorigin="2934,1010" coordsize="530,350">
              <v:oval id="_x0000_s1603" style="position:absolute;left:3086;top:1062;width:228;height:228">
                <v:textbox style="mso-next-textbox:#_x0000_s160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04" type="#_x0000_t202" style="position:absolute;left:2934;top:1010;width:530;height:350" filled="f" stroked="f">
                <v:textbox style="mso-next-textbox:#_x0000_s160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group id="_x0000_s1605" style="position:absolute;left:5912;top:957;width:530;height:350" coordorigin="2934,1010" coordsize="530,350">
              <v:oval id="_x0000_s1606" style="position:absolute;left:3086;top:1062;width:228;height:228">
                <v:textbox style="mso-next-textbox:#_x0000_s160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07" type="#_x0000_t202" style="position:absolute;left:2934;top:1010;width:530;height:350" filled="f" stroked="f">
                <v:textbox style="mso-next-textbox:#_x0000_s160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v:group>
            <v:group id="_x0000_s1608" style="position:absolute;left:6224;top:957;width:530;height:350" coordorigin="2934,1010" coordsize="530,350">
              <v:oval id="_x0000_s1609" style="position:absolute;left:3086;top:1062;width:228;height:228">
                <v:textbox style="mso-next-textbox:#_x0000_s160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10" type="#_x0000_t202" style="position:absolute;left:2934;top:1010;width:530;height:350" filled="f" stroked="f">
                <v:textbox style="mso-next-textbox:#_x0000_s161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v:group>
            <v:group id="_x0000_s1611" style="position:absolute;left:6537;top:957;width:530;height:350" coordorigin="2934,1010" coordsize="530,350">
              <v:oval id="_x0000_s1612" style="position:absolute;left:3086;top:1062;width:228;height:228">
                <v:textbox style="mso-next-textbox:#_x0000_s161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13" type="#_x0000_t202" style="position:absolute;left:2934;top:1010;width:530;height:350" filled="f" stroked="f">
                <v:textbox style="mso-next-textbox:#_x0000_s161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v:group>
            <v:group id="_x0000_s1614" style="position:absolute;left:6849;top:957;width:530;height:350" coordorigin="2934,1010" coordsize="530,350">
              <v:oval id="_x0000_s1615" style="position:absolute;left:3086;top:1062;width:228;height:228">
                <v:textbox style="mso-next-textbox:#_x0000_s161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16" type="#_x0000_t202" style="position:absolute;left:2934;top:1010;width:530;height:350" filled="f" stroked="f">
                <v:textbox style="mso-next-textbox:#_x0000_s161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v:group>
            <v:group id="_x0000_s1617" style="position:absolute;left:7162;top:957;width:530;height:350" coordorigin="2934,1010" coordsize="530,350">
              <v:oval id="_x0000_s1618" style="position:absolute;left:3086;top:1062;width:228;height:228">
                <v:textbox style="mso-next-textbox:#_x0000_s161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19" type="#_x0000_t202" style="position:absolute;left:2934;top:1010;width:530;height:350" filled="f" stroked="f">
                <v:textbox style="mso-next-textbox:#_x0000_s161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v:group>
            <v:group id="_x0000_s1620" style="position:absolute;left:4662;top:957;width:530;height:350" coordorigin="2934,1010" coordsize="530,350">
              <v:oval id="_x0000_s1621" style="position:absolute;left:3086;top:1062;width:228;height:228">
                <v:textbox style="mso-next-textbox:#_x0000_s162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22" type="#_x0000_t202" style="position:absolute;left:2934;top:1010;width:530;height:350" filled="f" stroked="f">
                <v:textbox style="mso-next-textbox:#_x0000_s162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v:group>
            <v:group id="_x0000_s1623" style="position:absolute;left:4349;top:957;width:530;height:350" coordorigin="2934,1010" coordsize="530,350">
              <v:oval id="_x0000_s1624" style="position:absolute;left:3086;top:1062;width:228;height:228">
                <v:textbox style="mso-next-textbox:#_x0000_s162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25" type="#_x0000_t202" style="position:absolute;left:2934;top:1010;width:530;height:350" filled="f" stroked="f">
                <v:textbox style="mso-next-textbox:#_x0000_s162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v:group>
            <v:group id="_x0000_s1626" style="position:absolute;left:2246;top:2334;width:530;height:350" coordorigin="2934,1010" coordsize="530,350">
              <v:oval id="_x0000_s1627" style="position:absolute;left:3086;top:1062;width:228;height:228">
                <v:stroke dashstyle="1 1" endcap="round"/>
                <v:textbox style="mso-next-textbox:#_x0000_s162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28" type="#_x0000_t202" style="position:absolute;left:2934;top:1010;width:530;height:350" filled="f" stroked="f">
                <v:textbox style="mso-next-textbox:#_x0000_s162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v:group>
            <v:group id="_x0000_s1629" style="position:absolute;left:7474;top:957;width:530;height:350" coordorigin="2934,1010" coordsize="530,350">
              <v:oval id="_x0000_s1630" style="position:absolute;left:3086;top:1062;width:228;height:228">
                <v:stroke dashstyle="1 1" endcap="round"/>
                <v:textbox style="mso-next-textbox:#_x0000_s163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31" type="#_x0000_t202" style="position:absolute;left:2934;top:1010;width:530;height:350" filled="f" stroked="f">
                <v:textbox style="mso-next-textbox:#_x0000_s163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v:group>
            <v:shape id="_x0000_s1632" type="#_x0000_t202" style="position:absolute;left:1333;top:2700;width:1117;height:454">
              <v:textbox style="mso-next-textbox:#_x0000_s1632">
                <w:txbxContent>
                  <w:p w:rsidR="00E9052D" w:rsidRDefault="00E9052D" w:rsidP="00992CEF">
                    <w:pPr>
                      <w:spacing w:after="0" w:line="192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611D6F">
                      <w:rPr>
                        <w:sz w:val="14"/>
                        <w:szCs w:val="14"/>
                      </w:rPr>
                      <w:t xml:space="preserve">Главный </w:t>
                    </w:r>
                  </w:p>
                  <w:p w:rsidR="00E9052D" w:rsidRPr="00611D6F" w:rsidRDefault="00E9052D" w:rsidP="00992CEF">
                    <w:pPr>
                      <w:spacing w:after="0" w:line="192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611D6F">
                      <w:rPr>
                        <w:sz w:val="14"/>
                        <w:szCs w:val="14"/>
                      </w:rPr>
                      <w:t>инж</w:t>
                    </w:r>
                    <w:r w:rsidRPr="00611D6F">
                      <w:rPr>
                        <w:sz w:val="14"/>
                        <w:szCs w:val="14"/>
                      </w:rPr>
                      <w:t>е</w:t>
                    </w:r>
                    <w:r w:rsidRPr="00611D6F">
                      <w:rPr>
                        <w:sz w:val="14"/>
                        <w:szCs w:val="14"/>
                      </w:rPr>
                      <w:t>нер</w:t>
                    </w:r>
                  </w:p>
                </w:txbxContent>
              </v:textbox>
            </v:shape>
            <v:shape id="_x0000_s1633" type="#_x0000_t202" style="position:absolute;left:1484;top:3504;width:1193;height:520">
              <v:textbox style="mso-next-textbox:#_x0000_s1633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611D6F">
                      <w:rPr>
                        <w:sz w:val="14"/>
                        <w:szCs w:val="14"/>
                      </w:rPr>
                      <w:t>Технологич</w:t>
                    </w:r>
                    <w:r w:rsidRPr="00611D6F">
                      <w:rPr>
                        <w:sz w:val="14"/>
                        <w:szCs w:val="14"/>
                      </w:rPr>
                      <w:t>е</w:t>
                    </w:r>
                    <w:r w:rsidRPr="00611D6F">
                      <w:rPr>
                        <w:sz w:val="14"/>
                        <w:szCs w:val="14"/>
                      </w:rPr>
                      <w:t>ский отдел</w:t>
                    </w:r>
                  </w:p>
                </w:txbxContent>
              </v:textbox>
            </v:shape>
            <v:shape id="_x0000_s1634" type="#_x0000_t202" style="position:absolute;left:1484;top:4424;width:1193;height:529">
              <v:textbox style="mso-next-textbox:#_x0000_s1634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611D6F">
                      <w:rPr>
                        <w:sz w:val="14"/>
                        <w:szCs w:val="14"/>
                      </w:rPr>
                      <w:t>Отдел главн</w:t>
                    </w:r>
                    <w:r w:rsidRPr="00611D6F">
                      <w:rPr>
                        <w:sz w:val="14"/>
                        <w:szCs w:val="14"/>
                      </w:rPr>
                      <w:t>о</w:t>
                    </w:r>
                    <w:r w:rsidRPr="00611D6F">
                      <w:rPr>
                        <w:sz w:val="14"/>
                        <w:szCs w:val="14"/>
                      </w:rPr>
                      <w:t>го механ</w:t>
                    </w:r>
                    <w:r w:rsidRPr="00611D6F">
                      <w:rPr>
                        <w:sz w:val="14"/>
                        <w:szCs w:val="14"/>
                      </w:rPr>
                      <w:t>и</w:t>
                    </w:r>
                    <w:r w:rsidRPr="00611D6F">
                      <w:rPr>
                        <w:sz w:val="14"/>
                        <w:szCs w:val="14"/>
                      </w:rPr>
                      <w:t>ка</w:t>
                    </w:r>
                  </w:p>
                </w:txbxContent>
              </v:textbox>
            </v:shape>
            <v:group id="_x0000_s1635" style="position:absolute;left:1268;top:2334;width:530;height:350" coordorigin="2934,1010" coordsize="530,350">
              <v:oval id="_x0000_s1636" style="position:absolute;left:3086;top:1062;width:228;height:228">
                <v:textbox style="mso-next-textbox:#_x0000_s163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37" type="#_x0000_t202" style="position:absolute;left:2934;top:1010;width:530;height:350" filled="f" stroked="f">
                <v:textbox style="mso-next-textbox:#_x0000_s163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v:group>
            <v:group id="_x0000_s1638" style="position:absolute;left:1594;top:2334;width:530;height:350" coordorigin="2934,1010" coordsize="530,350">
              <v:oval id="_x0000_s1639" style="position:absolute;left:3086;top:1062;width:228;height:228">
                <v:textbox style="mso-next-textbox:#_x0000_s163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40" type="#_x0000_t202" style="position:absolute;left:2934;top:1010;width:530;height:350" filled="f" stroked="f">
                <v:textbox style="mso-next-textbox:#_x0000_s164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v:group>
            <v:group id="_x0000_s1641" style="position:absolute;left:1920;top:2334;width:530;height:350" coordorigin="2934,1010" coordsize="530,350">
              <v:oval id="_x0000_s1642" style="position:absolute;left:3086;top:1062;width:228;height:228">
                <v:textbox style="mso-next-textbox:#_x0000_s164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43" type="#_x0000_t202" style="position:absolute;left:2934;top:1010;width:530;height:350" filled="f" stroked="f">
                <v:textbox style="mso-next-textbox:#_x0000_s164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group id="_x0000_s1644" style="position:absolute;left:2014;top:3154;width:530;height:350" coordorigin="2934,1010" coordsize="530,350">
              <v:oval id="_x0000_s1645" style="position:absolute;left:3086;top:1062;width:228;height:228">
                <v:textbox style="mso-next-textbox:#_x0000_s164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46" type="#_x0000_t202" style="position:absolute;left:2934;top:1010;width:530;height:350" filled="f" stroked="f">
                <v:textbox style="mso-next-textbox:#_x0000_s164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v:group>
            <v:group id="_x0000_s1647" style="position:absolute;left:2016;top:4101;width:530;height:350" coordorigin="2934,1010" coordsize="530,350">
              <v:oval id="_x0000_s1648" style="position:absolute;left:3086;top:1062;width:228;height:228">
                <v:textbox style="mso-next-textbox:#_x0000_s164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49" type="#_x0000_t202" style="position:absolute;left:2934;top:1010;width:530;height:350" filled="f" stroked="f">
                <v:textbox style="mso-next-textbox:#_x0000_s164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v:group>
            <v:shape id="_x0000_s1650" type="#_x0000_t202" style="position:absolute;left:2799;top:2139;width:2080;height:344">
              <v:textbox style="mso-next-textbox:#_x0000_s1650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611D6F">
                      <w:rPr>
                        <w:sz w:val="14"/>
                        <w:szCs w:val="14"/>
                      </w:rPr>
                      <w:t>Главный экон</w:t>
                    </w:r>
                    <w:r w:rsidRPr="00611D6F">
                      <w:rPr>
                        <w:sz w:val="14"/>
                        <w:szCs w:val="14"/>
                      </w:rPr>
                      <w:t>о</w:t>
                    </w:r>
                    <w:r w:rsidRPr="00611D6F">
                      <w:rPr>
                        <w:sz w:val="14"/>
                        <w:szCs w:val="14"/>
                      </w:rPr>
                      <w:t>мист</w:t>
                    </w:r>
                  </w:p>
                </w:txbxContent>
              </v:textbox>
            </v:shape>
            <v:shape id="_x0000_s1651" type="#_x0000_t202" style="position:absolute;left:3087;top:3015;width:1211;height:649">
              <v:textbox style="mso-next-textbox:#_x0000_s1651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Планово-экономич</w:t>
                    </w:r>
                    <w:r>
                      <w:rPr>
                        <w:sz w:val="14"/>
                        <w:szCs w:val="14"/>
                      </w:rPr>
                      <w:t>е</w:t>
                    </w:r>
                    <w:r>
                      <w:rPr>
                        <w:sz w:val="14"/>
                        <w:szCs w:val="14"/>
                      </w:rPr>
                      <w:t>ский отдел</w:t>
                    </w:r>
                  </w:p>
                </w:txbxContent>
              </v:textbox>
            </v:shape>
            <v:shape id="_x0000_s1652" type="#_x0000_t202" style="position:absolute;left:3150;top:4284;width:1211;height:463">
              <v:textbox style="mso-next-textbox:#_x0000_s1652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Отдел труда и ЗП</w:t>
                    </w:r>
                  </w:p>
                </w:txbxContent>
              </v:textbox>
            </v:shape>
            <v:shape id="_x0000_s1653" type="#_x0000_t202" style="position:absolute;left:3150;top:5276;width:1211;height:463">
              <v:textbox style="mso-next-textbox:#_x0000_s1653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Финансовый отдел</w:t>
                    </w:r>
                  </w:p>
                </w:txbxContent>
              </v:textbox>
            </v:shape>
            <v:group id="_x0000_s1654" style="position:absolute;left:3768;top:2665;width:530;height:350" coordorigin="2934,1010" coordsize="530,350">
              <v:oval id="_x0000_s1655" style="position:absolute;left:3086;top:1062;width:228;height:228">
                <v:stroke dashstyle="1 1" endcap="round"/>
                <v:textbox style="mso-next-textbox:#_x0000_s165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56" type="#_x0000_t202" style="position:absolute;left:2934;top:1010;width:530;height:350" filled="f" stroked="f">
                <v:textbox style="mso-next-textbox:#_x0000_s165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v:group>
            <v:group id="_x0000_s1657" style="position:absolute;left:3238;top:2665;width:530;height:350" coordorigin="2934,1010" coordsize="530,350">
              <v:oval id="_x0000_s1658" style="position:absolute;left:3086;top:1062;width:228;height:228">
                <v:textbox style="mso-next-textbox:#_x0000_s165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59" type="#_x0000_t202" style="position:absolute;left:2934;top:1010;width:530;height:350" filled="f" stroked="f">
                <v:textbox style="mso-next-textbox:#_x0000_s165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v:group>
            <v:group id="_x0000_s1660" style="position:absolute;left:3348;top:3934;width:530;height:350" coordorigin="2934,1010" coordsize="530,350">
              <v:oval id="_x0000_s1661" style="position:absolute;left:3086;top:1062;width:228;height:228">
                <v:textbox style="mso-next-textbox:#_x0000_s166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62" type="#_x0000_t202" style="position:absolute;left:2934;top:1010;width:530;height:350" filled="f" stroked="f">
                <v:textbox style="mso-next-textbox:#_x0000_s166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v:group>
            <v:group id="_x0000_s1663" style="position:absolute;left:3728;top:3934;width:530;height:350" coordorigin="2934,1010" coordsize="530,350">
              <v:oval id="_x0000_s1664" style="position:absolute;left:3086;top:1062;width:228;height:228">
                <v:textbox style="mso-next-textbox:#_x0000_s166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65" type="#_x0000_t202" style="position:absolute;left:2934;top:1010;width:530;height:350" filled="f" stroked="f">
                <v:textbox style="mso-next-textbox:#_x0000_s166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v:group>
            <v:group id="_x0000_s1666" style="position:absolute;left:3208;top:4926;width:530;height:350" coordorigin="2934,1010" coordsize="530,350">
              <v:oval id="_x0000_s1667" style="position:absolute;left:3086;top:1062;width:228;height:228">
                <v:textbox style="mso-next-textbox:#_x0000_s166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68" type="#_x0000_t202" style="position:absolute;left:2934;top:1010;width:530;height:350" filled="f" stroked="f">
                <v:textbox style="mso-next-textbox:#_x0000_s166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v:group>
            <v:group id="_x0000_s1669" style="position:absolute;left:3561;top:4926;width:530;height:350" coordorigin="2934,1010" coordsize="530,350">
              <v:oval id="_x0000_s1670" style="position:absolute;left:3086;top:1062;width:228;height:228">
                <v:textbox style="mso-next-textbox:#_x0000_s167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71" type="#_x0000_t202" style="position:absolute;left:2934;top:1010;width:530;height:350" filled="f" stroked="f">
                <v:textbox style="mso-next-textbox:#_x0000_s167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v:group>
            <v:group id="_x0000_s1672" style="position:absolute;left:3898;top:4926;width:530;height:350" coordorigin="2934,1010" coordsize="530,350">
              <v:oval id="_x0000_s1673" style="position:absolute;left:3086;top:1062;width:228;height:228">
                <v:textbox style="mso-next-textbox:#_x0000_s167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74" type="#_x0000_t202" style="position:absolute;left:2934;top:1010;width:530;height:350" filled="f" stroked="f">
                <v:textbox style="mso-next-textbox:#_x0000_s167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v:group>
            <v:group id="_x0000_s1675" style="position:absolute;left:4530;top:1789;width:530;height:350" coordorigin="2934,1010" coordsize="530,350">
              <v:oval id="_x0000_s1676" style="position:absolute;left:3086;top:1062;width:228;height:228">
                <v:stroke dashstyle="1 1" endcap="round"/>
                <v:textbox style="mso-next-textbox:#_x0000_s167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77" type="#_x0000_t202" style="position:absolute;left:2934;top:1010;width:530;height:350" filled="f" stroked="f">
                <v:textbox style="mso-next-textbox:#_x0000_s167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v:group>
            <v:group id="_x0000_s1678" style="position:absolute;left:2637;top:1788;width:530;height:350" coordorigin="2934,1010" coordsize="530,350">
              <v:oval id="_x0000_s1679" style="position:absolute;left:3086;top:1062;width:228;height:228">
                <v:textbox style="mso-next-textbox:#_x0000_s167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80" type="#_x0000_t202" style="position:absolute;left:2934;top:1010;width:530;height:350" filled="f" stroked="f">
                <v:textbox style="mso-next-textbox:#_x0000_s168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v:group>
            <v:group id="_x0000_s1681" style="position:absolute;left:2892;top:1789;width:530;height:350" coordorigin="2934,1010" coordsize="530,350">
              <v:oval id="_x0000_s1682" style="position:absolute;left:3086;top:1062;width:228;height:228">
                <v:textbox style="mso-next-textbox:#_x0000_s168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83" type="#_x0000_t202" style="position:absolute;left:2934;top:1010;width:530;height:350" filled="f" stroked="f">
                <v:textbox style="mso-next-textbox:#_x0000_s168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group id="_x0000_s1684" style="position:absolute;left:3153;top:1789;width:530;height:350" coordorigin="2934,1010" coordsize="530,350">
              <v:oval id="_x0000_s1685" style="position:absolute;left:3086;top:1062;width:228;height:228">
                <v:textbox style="mso-next-textbox:#_x0000_s168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86" type="#_x0000_t202" style="position:absolute;left:2934;top:1010;width:530;height:350" filled="f" stroked="f">
                <v:textbox style="mso-next-textbox:#_x0000_s168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v:group>
            <v:group id="_x0000_s1687" style="position:absolute;left:3975;top:1789;width:530;height:350" coordorigin="2934,1010" coordsize="530,350">
              <v:oval id="_x0000_s1688" style="position:absolute;left:3086;top:1062;width:228;height:228">
                <v:textbox style="mso-next-textbox:#_x0000_s168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89" type="#_x0000_t202" style="position:absolute;left:2934;top:1010;width:530;height:350" filled="f" stroked="f">
                <v:textbox style="mso-next-textbox:#_x0000_s168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v:group>
            <v:group id="_x0000_s1690" style="position:absolute;left:3714;top:1789;width:530;height:350" coordorigin="2934,1010" coordsize="530,350">
              <v:oval id="_x0000_s1691" style="position:absolute;left:3086;top:1062;width:228;height:228">
                <v:textbox style="mso-next-textbox:#_x0000_s169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92" type="#_x0000_t202" style="position:absolute;left:2934;top:1010;width:530;height:350" filled="f" stroked="f">
                <v:textbox style="mso-next-textbox:#_x0000_s169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v:group>
            <v:group id="_x0000_s1693" style="position:absolute;left:3422;top:1789;width:530;height:350" coordorigin="2934,1010" coordsize="530,350">
              <v:oval id="_x0000_s1694" style="position:absolute;left:3086;top:1062;width:228;height:228">
                <v:textbox style="mso-next-textbox:#_x0000_s169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95" type="#_x0000_t202" style="position:absolute;left:2934;top:1010;width:530;height:350" filled="f" stroked="f">
                <v:textbox style="mso-next-textbox:#_x0000_s169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v:group>
            <v:group id="_x0000_s1696" style="position:absolute;left:4235;top:1789;width:530;height:350" coordorigin="2934,1010" coordsize="530,350">
              <v:oval id="_x0000_s1697" style="position:absolute;left:3086;top:1062;width:228;height:228">
                <v:textbox style="mso-next-textbox:#_x0000_s169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698" type="#_x0000_t202" style="position:absolute;left:2934;top:1010;width:530;height:350" filled="f" stroked="f">
                <v:textbox style="mso-next-textbox:#_x0000_s169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v:group>
            <v:shape id="_x0000_s1699" type="#_x0000_t202" style="position:absolute;left:4626;top:3090;width:1360;height:522">
              <v:textbox style="mso-next-textbox:#_x0000_s1699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Зам. директора по производству</w:t>
                    </w:r>
                  </w:p>
                </w:txbxContent>
              </v:textbox>
            </v:shape>
            <v:group id="_x0000_s1700" style="position:absolute;left:5786;top:2765;width:530;height:350" coordorigin="2934,1010" coordsize="530,350">
              <v:oval id="_x0000_s1701" style="position:absolute;left:3086;top:1062;width:228;height:228">
                <v:stroke dashstyle="1 1" endcap="round"/>
                <v:textbox style="mso-next-textbox:#_x0000_s170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02" type="#_x0000_t202" style="position:absolute;left:2934;top:1010;width:530;height:350" filled="f" stroked="f">
                <v:textbox style="mso-next-textbox:#_x0000_s170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v:group>
            <v:group id="_x0000_s1703" style="position:absolute;left:4454;top:2758;width:530;height:350" coordorigin="2934,1010" coordsize="530,350">
              <v:oval id="_x0000_s1704" style="position:absolute;left:3086;top:1062;width:228;height:228">
                <v:textbox style="mso-next-textbox:#_x0000_s170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05" type="#_x0000_t202" style="position:absolute;left:2934;top:1010;width:530;height:350" filled="f" stroked="f">
                <v:textbox style="mso-next-textbox:#_x0000_s170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v:group>
            <v:group id="_x0000_s1706" style="position:absolute;left:4693;top:2765;width:530;height:350" coordorigin="2934,1010" coordsize="530,350">
              <v:oval id="_x0000_s1707" style="position:absolute;left:3086;top:1062;width:228;height:228">
                <v:textbox style="mso-next-textbox:#_x0000_s170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08" type="#_x0000_t202" style="position:absolute;left:2934;top:1010;width:530;height:350" filled="f" stroked="f">
                <v:textbox style="mso-next-textbox:#_x0000_s170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v:group>
            <v:group id="_x0000_s1709" style="position:absolute;left:4947;top:2756;width:530;height:350" coordorigin="2934,1010" coordsize="530,350">
              <v:oval id="_x0000_s1710" style="position:absolute;left:3086;top:1062;width:228;height:228">
                <v:textbox style="mso-next-textbox:#_x0000_s171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11" type="#_x0000_t202" style="position:absolute;left:2934;top:1010;width:530;height:350" filled="f" stroked="f">
                <v:textbox style="mso-next-textbox:#_x0000_s171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v:group>
            <v:group id="_x0000_s1712" style="position:absolute;left:5516;top:2756;width:530;height:350" coordorigin="2934,1010" coordsize="530,350">
              <v:oval id="_x0000_s1713" style="position:absolute;left:3086;top:1062;width:228;height:228">
                <v:textbox style="mso-next-textbox:#_x0000_s171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14" type="#_x0000_t202" style="position:absolute;left:2934;top:1010;width:530;height:350" filled="f" stroked="f">
                <v:textbox style="mso-next-textbox:#_x0000_s171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v:group>
            <v:group id="_x0000_s1715" style="position:absolute;left:5256;top:2756;width:530;height:350" coordorigin="2934,1010" coordsize="530,350">
              <v:oval id="_x0000_s1716" style="position:absolute;left:3086;top:1062;width:228;height:228">
                <v:textbox style="mso-next-textbox:#_x0000_s171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17" type="#_x0000_t202" style="position:absolute;left:2934;top:1010;width:530;height:350" filled="f" stroked="f">
                <v:textbox style="mso-next-textbox:#_x0000_s171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shape id="_x0000_s1718" type="#_x0000_t202" style="position:absolute;left:4824;top:3981;width:1360;height:305">
              <v:textbox style="mso-next-textbox:#_x0000_s1718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Цех 1</w:t>
                    </w:r>
                  </w:p>
                </w:txbxContent>
              </v:textbox>
            </v:shape>
            <v:shape id="_x0000_s1719" type="#_x0000_t202" style="position:absolute;left:4824;top:4801;width:1360;height:305">
              <v:textbox style="mso-next-textbox:#_x0000_s1719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Цех 2</w:t>
                    </w:r>
                  </w:p>
                </w:txbxContent>
              </v:textbox>
            </v:shape>
            <v:shape id="_x0000_s1720" type="#_x0000_t202" style="position:absolute;left:4824;top:5640;width:1360;height:305">
              <v:textbox style="mso-next-textbox:#_x0000_s1720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Цех 3</w:t>
                    </w:r>
                  </w:p>
                </w:txbxContent>
              </v:textbox>
            </v:shape>
            <v:group id="_x0000_s1721" style="position:absolute;left:4824;top:3630;width:530;height:350" coordorigin="2934,1010" coordsize="530,350">
              <v:oval id="_x0000_s1722" style="position:absolute;left:3086;top:1062;width:228;height:228">
                <v:textbox style="mso-next-textbox:#_x0000_s172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23" type="#_x0000_t202" style="position:absolute;left:2934;top:1010;width:530;height:350" filled="f" stroked="f">
                <v:textbox style="mso-next-textbox:#_x0000_s172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v:group>
            <v:group id="_x0000_s1724" style="position:absolute;left:5079;top:3631;width:530;height:350" coordorigin="2934,1010" coordsize="530,350">
              <v:oval id="_x0000_s1725" style="position:absolute;left:3086;top:1062;width:228;height:228">
                <v:textbox style="mso-next-textbox:#_x0000_s172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26" type="#_x0000_t202" style="position:absolute;left:2934;top:1010;width:530;height:350" filled="f" stroked="f">
                <v:textbox style="mso-next-textbox:#_x0000_s172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v:group>
            <v:group id="_x0000_s1727" style="position:absolute;left:5340;top:3631;width:530;height:350" coordorigin="2934,1010" coordsize="530,350">
              <v:oval id="_x0000_s1728" style="position:absolute;left:3086;top:1062;width:228;height:228">
                <v:textbox style="mso-next-textbox:#_x0000_s172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29" type="#_x0000_t202" style="position:absolute;left:2934;top:1010;width:530;height:350" filled="f" stroked="f">
                <v:textbox style="mso-next-textbox:#_x0000_s172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group id="_x0000_s1730" style="position:absolute;left:5601;top:3631;width:530;height:350" coordorigin="2934,1010" coordsize="530,350">
              <v:oval id="_x0000_s1731" style="position:absolute;left:3086;top:1062;width:228;height:228">
                <v:textbox style="mso-next-textbox:#_x0000_s173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32" type="#_x0000_t202" style="position:absolute;left:2934;top:1010;width:530;height:350" filled="f" stroked="f">
                <v:textbox style="mso-next-textbox:#_x0000_s173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v:group>
            <v:group id="_x0000_s1733" style="position:absolute;left:4832;top:4451;width:530;height:350" coordorigin="2934,1010" coordsize="530,350">
              <v:oval id="_x0000_s1734" style="position:absolute;left:3086;top:1062;width:228;height:228">
                <v:textbox style="mso-next-textbox:#_x0000_s173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35" type="#_x0000_t202" style="position:absolute;left:2934;top:1010;width:530;height:350" filled="f" stroked="f">
                <v:textbox style="mso-next-textbox:#_x0000_s173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v:group>
            <v:group id="_x0000_s1736" style="position:absolute;left:5087;top:4452;width:530;height:350" coordorigin="2934,1010" coordsize="530,350">
              <v:oval id="_x0000_s1737" style="position:absolute;left:3086;top:1062;width:228;height:228">
                <v:textbox style="mso-next-textbox:#_x0000_s173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38" type="#_x0000_t202" style="position:absolute;left:2934;top:1010;width:530;height:350" filled="f" stroked="f">
                <v:textbox style="mso-next-textbox:#_x0000_s173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v:group>
            <v:group id="_x0000_s1739" style="position:absolute;left:5348;top:4452;width:530;height:350" coordorigin="2934,1010" coordsize="530,350">
              <v:oval id="_x0000_s1740" style="position:absolute;left:3086;top:1062;width:228;height:228">
                <v:textbox style="mso-next-textbox:#_x0000_s174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41" type="#_x0000_t202" style="position:absolute;left:2934;top:1010;width:530;height:350" filled="f" stroked="f">
                <v:textbox style="mso-next-textbox:#_x0000_s174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group id="_x0000_s1742" style="position:absolute;left:5609;top:4452;width:530;height:350" coordorigin="2934,1010" coordsize="530,350">
              <v:oval id="_x0000_s1743" style="position:absolute;left:3086;top:1062;width:228;height:228">
                <v:textbox style="mso-next-textbox:#_x0000_s174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44" type="#_x0000_t202" style="position:absolute;left:2934;top:1010;width:530;height:350" filled="f" stroked="f">
                <v:textbox style="mso-next-textbox:#_x0000_s174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v:group>
            <v:group id="_x0000_s1745" style="position:absolute;left:4809;top:5303;width:530;height:350" coordorigin="2934,1010" coordsize="530,350">
              <v:oval id="_x0000_s1746" style="position:absolute;left:3086;top:1062;width:228;height:228">
                <v:textbox style="mso-next-textbox:#_x0000_s174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47" type="#_x0000_t202" style="position:absolute;left:2934;top:1010;width:530;height:350" filled="f" stroked="f">
                <v:textbox style="mso-next-textbox:#_x0000_s174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v:group>
            <v:group id="_x0000_s1748" style="position:absolute;left:5064;top:5304;width:530;height:350" coordorigin="2934,1010" coordsize="530,350">
              <v:oval id="_x0000_s1749" style="position:absolute;left:3086;top:1062;width:228;height:228">
                <v:textbox style="mso-next-textbox:#_x0000_s174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50" type="#_x0000_t202" style="position:absolute;left:2934;top:1010;width:530;height:350" filled="f" stroked="f">
                <v:textbox style="mso-next-textbox:#_x0000_s175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v:group>
            <v:group id="_x0000_s1751" style="position:absolute;left:5325;top:5304;width:530;height:350" coordorigin="2934,1010" coordsize="530,350">
              <v:oval id="_x0000_s1752" style="position:absolute;left:3086;top:1062;width:228;height:228">
                <v:textbox style="mso-next-textbox:#_x0000_s175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53" type="#_x0000_t202" style="position:absolute;left:2934;top:1010;width:530;height:350" filled="f" stroked="f">
                <v:textbox style="mso-next-textbox:#_x0000_s175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group id="_x0000_s1754" style="position:absolute;left:5586;top:5304;width:530;height:350" coordorigin="2934,1010" coordsize="530,350">
              <v:oval id="_x0000_s1755" style="position:absolute;left:3086;top:1062;width:228;height:228">
                <v:textbox style="mso-next-textbox:#_x0000_s175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56" type="#_x0000_t202" style="position:absolute;left:2934;top:1010;width:530;height:350" filled="f" stroked="f">
                <v:textbox style="mso-next-textbox:#_x0000_s175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v:group>
            <v:shape id="_x0000_s1757" type="#_x0000_t202" style="position:absolute;left:6317;top:2365;width:1360;height:522">
              <v:textbox style="mso-next-textbox:#_x0000_s1757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Коммерческий директор</w:t>
                    </w:r>
                  </w:p>
                </w:txbxContent>
              </v:textbox>
            </v:shape>
            <v:shape id="_x0000_s1758" type="#_x0000_t202" style="position:absolute;left:6513;top:3350;width:1360;height:340">
              <v:textbox style="mso-next-textbox:#_x0000_s1758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Отдел снабжения</w:t>
                    </w:r>
                  </w:p>
                </w:txbxContent>
              </v:textbox>
            </v:shape>
            <v:shape id="_x0000_s1759" type="#_x0000_t202" style="position:absolute;left:6513;top:4150;width:1360;height:336">
              <v:textbox style="mso-next-textbox:#_x0000_s1759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Отдел сбыта</w:t>
                    </w:r>
                  </w:p>
                </w:txbxContent>
              </v:textbox>
            </v:shape>
            <v:shape id="_x0000_s1760" type="#_x0000_t202" style="position:absolute;left:6498;top:5023;width:1105;height:470">
              <v:stroke dashstyle="1 1"/>
              <v:textbox style="mso-next-textbox:#_x0000_s1760">
                <w:txbxContent>
                  <w:p w:rsidR="00E9052D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Отдел</w:t>
                    </w:r>
                  </w:p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маркети</w:t>
                    </w:r>
                    <w:r>
                      <w:rPr>
                        <w:sz w:val="14"/>
                        <w:szCs w:val="14"/>
                      </w:rPr>
                      <w:t>н</w:t>
                    </w:r>
                    <w:r>
                      <w:rPr>
                        <w:sz w:val="14"/>
                        <w:szCs w:val="14"/>
                      </w:rPr>
                      <w:t>га</w:t>
                    </w:r>
                  </w:p>
                </w:txbxContent>
              </v:textbox>
            </v:shape>
            <v:group id="_x0000_s1761" style="position:absolute;left:7244;top:2000;width:530;height:350" coordorigin="2934,1010" coordsize="530,350">
              <v:oval id="_x0000_s1762" style="position:absolute;left:3086;top:1062;width:228;height:228">
                <v:stroke dashstyle="1 1" endcap="round"/>
                <v:textbox style="mso-next-textbox:#_x0000_s176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63" type="#_x0000_t202" style="position:absolute;left:2934;top:1010;width:530;height:350" filled="f" stroked="f">
                <v:textbox style="mso-next-textbox:#_x0000_s176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v:group>
            <v:group id="_x0000_s1764" style="position:absolute;left:6172;top:2000;width:530;height:350" coordorigin="2934,1010" coordsize="530,350">
              <v:oval id="_x0000_s1765" style="position:absolute;left:3086;top:1062;width:228;height:228">
                <v:textbox style="mso-next-textbox:#_x0000_s176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66" type="#_x0000_t202" style="position:absolute;left:2934;top:1010;width:530;height:350" filled="f" stroked="f">
                <v:textbox style="mso-next-textbox:#_x0000_s176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v:group>
            <v:group id="_x0000_s1767" style="position:absolute;left:6427;top:2001;width:530;height:350" coordorigin="2934,1010" coordsize="530,350">
              <v:oval id="_x0000_s1768" style="position:absolute;left:3086;top:1062;width:228;height:228">
                <v:textbox style="mso-next-textbox:#_x0000_s176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69" type="#_x0000_t202" style="position:absolute;left:2934;top:1010;width:530;height:350" filled="f" stroked="f">
                <v:textbox style="mso-next-textbox:#_x0000_s176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v:group>
            <v:group id="_x0000_s1770" style="position:absolute;left:6728;top:2001;width:530;height:350" coordorigin="2934,1010" coordsize="530,350">
              <v:oval id="_x0000_s1771" style="position:absolute;left:3086;top:1062;width:228;height:228">
                <v:textbox style="mso-next-textbox:#_x0000_s177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72" type="#_x0000_t202" style="position:absolute;left:2934;top:1010;width:530;height:350" filled="f" stroked="f">
                <v:textbox style="mso-next-textbox:#_x0000_s177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v:group>
            <v:group id="_x0000_s1773" style="position:absolute;left:6989;top:2001;width:530;height:350" coordorigin="2934,1010" coordsize="530,350">
              <v:oval id="_x0000_s1774" style="position:absolute;left:3086;top:1062;width:228;height:228">
                <v:textbox style="mso-next-textbox:#_x0000_s177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75" type="#_x0000_t202" style="position:absolute;left:2934;top:1010;width:530;height:350" filled="f" stroked="f">
                <v:textbox style="mso-next-textbox:#_x0000_s177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group id="_x0000_s1776" style="position:absolute;left:6561;top:3000;width:530;height:350" coordorigin="2934,1010" coordsize="530,350">
              <v:oval id="_x0000_s1777" style="position:absolute;left:3086;top:1062;width:228;height:228">
                <v:textbox style="mso-next-textbox:#_x0000_s177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78" type="#_x0000_t202" style="position:absolute;left:2934;top:1010;width:530;height:350" filled="f" stroked="f">
                <v:textbox style="mso-next-textbox:#_x0000_s177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v:group>
            <v:group id="_x0000_s1779" style="position:absolute;left:7025;top:3000;width:530;height:350" coordorigin="2934,1010" coordsize="530,350">
              <v:oval id="_x0000_s1780" style="position:absolute;left:3086;top:1062;width:228;height:228">
                <v:textbox style="mso-next-textbox:#_x0000_s178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81" type="#_x0000_t202" style="position:absolute;left:2934;top:1010;width:530;height:350" filled="f" stroked="f">
                <v:textbox style="mso-next-textbox:#_x0000_s178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v:group>
            <v:group id="_x0000_s1782" style="position:absolute;left:6561;top:3820;width:530;height:350" coordorigin="2934,1010" coordsize="530,350">
              <v:oval id="_x0000_s1783" style="position:absolute;left:3086;top:1062;width:228;height:228">
                <v:textbox style="mso-next-textbox:#_x0000_s178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84" type="#_x0000_t202" style="position:absolute;left:2934;top:1010;width:530;height:350" filled="f" stroked="f">
                <v:textbox style="mso-next-textbox:#_x0000_s178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v:group>
            <v:group id="_x0000_s1785" style="position:absolute;left:6941;top:3820;width:530;height:350" coordorigin="2934,1010" coordsize="530,350">
              <v:oval id="_x0000_s1786" style="position:absolute;left:3086;top:1062;width:228;height:228">
                <v:textbox style="mso-next-textbox:#_x0000_s178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87" type="#_x0000_t202" style="position:absolute;left:2934;top:1010;width:530;height:350" filled="f" stroked="f">
                <v:textbox style="mso-next-textbox:#_x0000_s178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v:group>
            <v:group id="_x0000_s1788" style="position:absolute;left:7130;top:4673;width:530;height:350" coordorigin="2934,1010" coordsize="530,350">
              <v:oval id="_x0000_s1789" style="position:absolute;left:3086;top:1062;width:228;height:228">
                <v:stroke dashstyle="1 1" endcap="round"/>
                <v:textbox style="mso-next-textbox:#_x0000_s178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90" type="#_x0000_t202" style="position:absolute;left:2934;top:1010;width:530;height:350" filled="f" stroked="f">
                <v:textbox style="mso-next-textbox:#_x0000_s179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91" type="#_x0000_t32" style="position:absolute;left:7093;top:3872;width:339;height:218;flip:y" o:connectortype="straight">
              <v:stroke dashstyle="1 1" endcap="round"/>
            </v:shape>
            <v:shape id="_x0000_s1792" type="#_x0000_t32" style="position:absolute;left:7130;top:3100;width:339;height:218;flip:y" o:connectortype="straight">
              <v:stroke dashstyle="1 1" endcap="round"/>
            </v:shape>
            <v:shape id="_x0000_s1793" type="#_x0000_t202" style="position:absolute;left:7893;top:2489;width:1360;height:522">
              <v:textbox style="mso-next-textbox:#_x0000_s1793">
                <w:txbxContent>
                  <w:p w:rsidR="00E9052D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Главный </w:t>
                    </w:r>
                  </w:p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бухга</w:t>
                    </w:r>
                    <w:r>
                      <w:rPr>
                        <w:sz w:val="14"/>
                        <w:szCs w:val="14"/>
                      </w:rPr>
                      <w:t>л</w:t>
                    </w:r>
                    <w:r>
                      <w:rPr>
                        <w:sz w:val="14"/>
                        <w:szCs w:val="14"/>
                      </w:rPr>
                      <w:t>тер</w:t>
                    </w:r>
                  </w:p>
                </w:txbxContent>
              </v:textbox>
            </v:shape>
            <v:group id="_x0000_s1794" style="position:absolute;left:9069;top:2164;width:530;height:350" coordorigin="2934,1010" coordsize="530,350">
              <v:oval id="_x0000_s1795" style="position:absolute;left:3086;top:1062;width:228;height:228">
                <v:stroke dashstyle="1 1" endcap="round"/>
                <v:textbox style="mso-next-textbox:#_x0000_s179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96" type="#_x0000_t202" style="position:absolute;left:2934;top:1010;width:530;height:350" filled="f" stroked="f">
                <v:textbox style="mso-next-textbox:#_x0000_s179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v:group>
            <v:group id="_x0000_s1797" style="position:absolute;left:7721;top:2157;width:530;height:350" coordorigin="2934,1010" coordsize="530,350">
              <v:oval id="_x0000_s1798" style="position:absolute;left:3086;top:1062;width:228;height:228">
                <v:textbox style="mso-next-textbox:#_x0000_s179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799" type="#_x0000_t202" style="position:absolute;left:2934;top:1010;width:530;height:350" filled="f" stroked="f">
                <v:textbox style="mso-next-textbox:#_x0000_s179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v:group>
            <v:group id="_x0000_s1800" style="position:absolute;left:7976;top:2164;width:530;height:350" coordorigin="2934,1010" coordsize="530,350">
              <v:oval id="_x0000_s1801" style="position:absolute;left:3086;top:1062;width:228;height:228">
                <v:textbox style="mso-next-textbox:#_x0000_s180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02" type="#_x0000_t202" style="position:absolute;left:2934;top:1010;width:530;height:350" filled="f" stroked="f">
                <v:textbox style="mso-next-textbox:#_x0000_s180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group id="_x0000_s1803" style="position:absolute;left:8238;top:2155;width:530;height:350" coordorigin="2934,1010" coordsize="530,350">
              <v:oval id="_x0000_s1804" style="position:absolute;left:3086;top:1062;width:228;height:228">
                <v:textbox style="mso-next-textbox:#_x0000_s180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05" type="#_x0000_t202" style="position:absolute;left:2934;top:1010;width:530;height:350" filled="f" stroked="f">
                <v:textbox style="mso-next-textbox:#_x0000_s180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v:group>
            <v:group id="_x0000_s1806" style="position:absolute;left:8799;top:2155;width:530;height:350" coordorigin="2934,1010" coordsize="530,350">
              <v:oval id="_x0000_s1807" style="position:absolute;left:3086;top:1062;width:228;height:228">
                <v:textbox style="mso-next-textbox:#_x0000_s180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08" type="#_x0000_t202" style="position:absolute;left:2934;top:1010;width:530;height:350" filled="f" stroked="f">
                <v:textbox style="mso-next-textbox:#_x0000_s180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v:group>
            <v:group id="_x0000_s1809" style="position:absolute;left:8539;top:2155;width:530;height:350" coordorigin="2934,1010" coordsize="530,350">
              <v:oval id="_x0000_s1810" style="position:absolute;left:3086;top:1062;width:228;height:228">
                <v:textbox style="mso-next-textbox:#_x0000_s181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11" type="#_x0000_t202" style="position:absolute;left:2934;top:1010;width:530;height:350" filled="f" stroked="f">
                <v:textbox style="mso-next-textbox:#_x0000_s181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v:group>
            <v:shape id="_x0000_s1812" type="#_x0000_t202" style="position:absolute;left:8091;top:3434;width:1162;height:370">
              <v:textbox style="mso-next-textbox:#_x0000_s1812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Бухгалтерия</w:t>
                    </w:r>
                  </w:p>
                </w:txbxContent>
              </v:textbox>
            </v:shape>
            <v:group id="_x0000_s1813" style="position:absolute;left:8229;top:3085;width:530;height:350" coordorigin="2934,1010" coordsize="530,350">
              <v:oval id="_x0000_s1814" style="position:absolute;left:3086;top:1062;width:228;height:228">
                <v:textbox style="mso-next-textbox:#_x0000_s181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15" type="#_x0000_t202" style="position:absolute;left:2934;top:1010;width:530;height:350" filled="f" stroked="f">
                <v:textbox style="mso-next-textbox:#_x0000_s181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v:group>
            <v:group id="_x0000_s1816" style="position:absolute;left:8607;top:3084;width:530;height:350" coordorigin="2934,1010" coordsize="530,350">
              <v:oval id="_x0000_s1817" style="position:absolute;left:3086;top:1062;width:228;height:228">
                <v:textbox style="mso-next-textbox:#_x0000_s181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18" type="#_x0000_t202" style="position:absolute;left:2934;top:1010;width:530;height:350" filled="f" stroked="f">
                <v:textbox style="mso-next-textbox:#_x0000_s181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v:group>
            <v:shape id="_x0000_s1819" type="#_x0000_t202" style="position:absolute;left:9486;top:2107;width:1277;height:648">
              <v:textbox style="mso-next-textbox:#_x0000_s1819">
                <w:txbxContent>
                  <w:p w:rsidR="00E9052D" w:rsidRPr="00611D6F" w:rsidRDefault="00E9052D" w:rsidP="00992CEF">
                    <w:pPr>
                      <w:spacing w:after="0" w:line="192" w:lineRule="auto"/>
                      <w:ind w:left="-113" w:right="-113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Зам. ген. дире</w:t>
                    </w:r>
                    <w:r>
                      <w:rPr>
                        <w:sz w:val="14"/>
                        <w:szCs w:val="14"/>
                      </w:rPr>
                      <w:t>к</w:t>
                    </w:r>
                    <w:r>
                      <w:rPr>
                        <w:sz w:val="14"/>
                        <w:szCs w:val="14"/>
                      </w:rPr>
                      <w:t>тора по работе с кадр</w:t>
                    </w:r>
                    <w:r>
                      <w:rPr>
                        <w:sz w:val="14"/>
                        <w:szCs w:val="14"/>
                      </w:rPr>
                      <w:t>а</w:t>
                    </w:r>
                    <w:r>
                      <w:rPr>
                        <w:sz w:val="14"/>
                        <w:szCs w:val="14"/>
                      </w:rPr>
                      <w:t>ми</w:t>
                    </w:r>
                  </w:p>
                </w:txbxContent>
              </v:textbox>
            </v:shape>
            <v:group id="_x0000_s1820" style="position:absolute;left:10305;top:1757;width:530;height:350" coordorigin="2934,1010" coordsize="530,350">
              <v:oval id="_x0000_s1821" style="position:absolute;left:3086;top:1062;width:228;height:228">
                <v:stroke dashstyle="1 1" endcap="round"/>
                <v:textbox style="mso-next-textbox:#_x0000_s182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22" type="#_x0000_t202" style="position:absolute;left:2934;top:1010;width:530;height:350" filled="f" stroked="f">
                <v:textbox style="mso-next-textbox:#_x0000_s182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v:group>
            <v:group id="_x0000_s1823" style="position:absolute;left:9685;top:1773;width:530;height:350" coordorigin="2934,1010" coordsize="530,350">
              <v:oval id="_x0000_s1824" style="position:absolute;left:3086;top:1062;width:228;height:228">
                <v:textbox style="mso-next-textbox:#_x0000_s1824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25" type="#_x0000_t202" style="position:absolute;left:2934;top:1010;width:530;height:350" filled="f" stroked="f">
                <v:textbox style="mso-next-textbox:#_x0000_s182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v:group>
            <v:group id="_x0000_s1826" style="position:absolute;left:10009;top:1773;width:530;height:350" coordorigin="2934,1010" coordsize="530,350">
              <v:oval id="_x0000_s1827" style="position:absolute;left:3086;top:1062;width:228;height:228">
                <v:textbox style="mso-next-textbox:#_x0000_s1827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28" type="#_x0000_t202" style="position:absolute;left:2934;top:1010;width:530;height:350" filled="f" stroked="f">
                <v:textbox style="mso-next-textbox:#_x0000_s1828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v:group>
            <v:shape id="_x0000_s1829" type="#_x0000_t202" style="position:absolute;left:9637;top:3237;width:1162;height:370">
              <v:textbox style="mso-next-textbox:#_x0000_s1829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Отдел кадров</w:t>
                    </w:r>
                  </w:p>
                </w:txbxContent>
              </v:textbox>
            </v:shape>
            <v:group id="_x0000_s1830" style="position:absolute;left:9775;top:2888;width:530;height:350" coordorigin="2934,1010" coordsize="530,350">
              <v:oval id="_x0000_s1831" style="position:absolute;left:3086;top:1062;width:228;height:228">
                <v:textbox style="mso-next-textbox:#_x0000_s1831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32" type="#_x0000_t202" style="position:absolute;left:2934;top:1010;width:530;height:350" filled="f" stroked="f">
                <v:textbox style="mso-next-textbox:#_x0000_s183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v:group>
            <v:shape id="_x0000_s1833" type="#_x0000_t202" style="position:absolute;left:8812;top:4338;width:1780;height:515">
              <v:stroke dashstyle="1 1" endcap="round"/>
              <v:textbox style="mso-next-textbox:#_x0000_s1833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Группа стратегического управления</w:t>
                    </w:r>
                  </w:p>
                </w:txbxContent>
              </v:textbox>
            </v:shape>
            <v:group id="_x0000_s1834" style="position:absolute;left:9631;top:3988;width:530;height:350" coordorigin="2934,1010" coordsize="530,350">
              <v:oval id="_x0000_s1835" style="position:absolute;left:3086;top:1062;width:228;height:228">
                <v:stroke dashstyle="1 1" endcap="round"/>
                <v:textbox style="mso-next-textbox:#_x0000_s1835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36" type="#_x0000_t202" style="position:absolute;left:2934;top:1010;width:530;height:350" filled="f" stroked="f">
                <v:textbox style="mso-next-textbox:#_x0000_s1836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v:group>
            <v:shape id="_x0000_s1837" type="#_x0000_t202" style="position:absolute;left:8879;top:5355;width:1926;height:477">
              <v:stroke dashstyle="1 1" endcap="round"/>
              <v:textbox style="mso-next-textbox:#_x0000_s1837">
                <w:txbxContent>
                  <w:p w:rsidR="00E9052D" w:rsidRPr="00611D6F" w:rsidRDefault="00E9052D" w:rsidP="00992CEF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Отдел информационного обеспечения</w:t>
                    </w:r>
                  </w:p>
                </w:txbxContent>
              </v:textbox>
            </v:shape>
            <v:group id="_x0000_s1838" style="position:absolute;left:9161;top:4993;width:530;height:350" coordorigin="2934,1010" coordsize="530,350">
              <v:oval id="_x0000_s1839" style="position:absolute;left:3086;top:1062;width:228;height:228">
                <v:stroke dashstyle="1 1" endcap="round"/>
                <v:textbox style="mso-next-textbox:#_x0000_s1839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40" type="#_x0000_t202" style="position:absolute;left:2934;top:1010;width:530;height:350" filled="f" stroked="f">
                <v:textbox style="mso-next-textbox:#_x0000_s1840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</w:t>
                      </w:r>
                    </w:p>
                  </w:txbxContent>
                </v:textbox>
              </v:shape>
            </v:group>
            <v:group id="_x0000_s1841" style="position:absolute;left:9307;top:3980;width:530;height:350" coordorigin="2934,1010" coordsize="530,350">
              <v:oval id="_x0000_s1842" style="position:absolute;left:3086;top:1062;width:228;height:228">
                <v:stroke dashstyle="1 1" endcap="round"/>
                <v:textbox style="mso-next-textbox:#_x0000_s1842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</w:pPr>
                    </w:p>
                  </w:txbxContent>
                </v:textbox>
              </v:oval>
              <v:shape id="_x0000_s1843" type="#_x0000_t202" style="position:absolute;left:2934;top:1010;width:530;height:350" filled="f" stroked="f">
                <v:textbox style="mso-next-textbox:#_x0000_s1843">
                  <w:txbxContent>
                    <w:p w:rsidR="00E9052D" w:rsidRPr="002E7CC4" w:rsidRDefault="00E9052D" w:rsidP="00992CE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v:group>
            <v:shape id="_x0000_s1844" type="#_x0000_t32" style="position:absolute;left:1333;top:3137;width:0;height:1536" o:connectortype="straight"/>
            <v:shape id="_x0000_s1845" type="#_x0000_t32" style="position:absolute;left:1333;top:4673;width:151;height:0" o:connectortype="straight"/>
            <v:shape id="_x0000_s1846" type="#_x0000_t32" style="position:absolute;left:1333;top:3763;width:151;height:0" o:connectortype="straight"/>
            <v:shape id="_x0000_s1847" type="#_x0000_t32" style="position:absolute;left:2933;top:2496;width:0;height:2997" o:connectortype="straight"/>
            <v:shape id="_x0000_s1848" type="#_x0000_t32" style="position:absolute;left:2932;top:4505;width:221;height:0" o:connectortype="straight"/>
            <v:shape id="_x0000_s1849" type="#_x0000_t32" style="position:absolute;left:2933;top:3122;width:151;height:0" o:connectortype="straight"/>
            <v:shape id="_x0000_s1850" type="#_x0000_t32" style="position:absolute;left:2932;top:5493;width:213;height:1" o:connectortype="straight"/>
            <v:group id="_x0000_s1851" style="position:absolute;left:4683;top:3607;width:146;height:2224" coordorigin="4683,3607" coordsize="146,2224">
              <v:shape id="_x0000_s1852" type="#_x0000_t32" style="position:absolute;left:4683;top:3607;width:0;height:2224" o:connectortype="straight"/>
              <v:shape id="_x0000_s1853" type="#_x0000_t32" style="position:absolute;left:4683;top:5831;width:126;height:0" o:connectortype="straight"/>
              <v:shape id="_x0000_s1854" type="#_x0000_t32" style="position:absolute;left:4683;top:4174;width:141;height:0" o:connectortype="straight"/>
              <v:shape id="_x0000_s1855" type="#_x0000_t32" style="position:absolute;left:4688;top:4957;width:141;height:0" o:connectortype="straight"/>
            </v:group>
            <v:shape id="_x0000_s1856" type="#_x0000_t32" style="position:absolute;left:7951;top:3015;width:0;height:592" o:connectortype="straight"/>
            <v:shape id="_x0000_s1857" type="#_x0000_t32" style="position:absolute;left:7951;top:3607;width:140;height:1" o:connectortype="straight"/>
            <v:shape id="_x0000_s1858" type="#_x0000_t32" style="position:absolute;left:9491;top:2773;width:0;height:592" o:connectortype="straight"/>
            <v:shape id="_x0000_s1859" type="#_x0000_t32" style="position:absolute;left:9491;top:3365;width:140;height:1" o:connectortype="straight"/>
            <v:shape id="_x0000_s1860" type="#_x0000_t32" style="position:absolute;left:6331;top:2882;width:0;height:1470" o:connectortype="straight"/>
            <v:shape id="_x0000_s1861" type="#_x0000_t32" style="position:absolute;left:6331;top:5303;width:161;height:0" o:connectortype="straight">
              <v:stroke dashstyle="1 1" endcap="round"/>
            </v:shape>
            <v:shape id="_x0000_s1862" type="#_x0000_t32" style="position:absolute;left:6331;top:3499;width:181;height:0" o:connectortype="straight"/>
            <v:shape id="_x0000_s1863" type="#_x0000_t32" style="position:absolute;left:6337;top:4352;width:181;height:0" o:connectortype="straight"/>
            <v:shape id="_x0000_s1864" type="#_x0000_t32" style="position:absolute;left:6331;top:4352;width:6;height:951;flip:x" o:connectortype="straight">
              <v:stroke dashstyle="1 1" endcap="round"/>
            </v:shape>
            <v:shape id="_x0000_s1865" type="#_x0000_t32" style="position:absolute;left:11079;top:1498;width:1;height:4086" o:connectortype="straight">
              <v:stroke dashstyle="1 1" endcap="round"/>
            </v:shape>
            <v:shape id="_x0000_s1866" type="#_x0000_t32" style="position:absolute;left:10799;top:5583;width:280;height:1;flip:y" o:connectortype="straight">
              <v:stroke dashstyle="1 1" endcap="round"/>
            </v:shape>
            <v:shape id="_x0000_s1867" type="#_x0000_t32" style="position:absolute;left:10592;top:4553;width:487;height:0" o:connectortype="straight">
              <v:stroke dashstyle="1 1" endcap="round"/>
            </v:shape>
            <v:shape id="_x0000_s1868" type="#_x0000_t32" style="position:absolute;left:10539;top:1498;width:540;height:1" o:connectortype="straight">
              <v:stroke dashstyle="1 1" endcap="round"/>
            </v:shape>
            <v:shape id="_x0000_s1869" type="#_x0000_t32" style="position:absolute;left:2014;top:1617;width:2;height:1083" o:connectortype="straight"/>
            <v:shape id="_x0000_s1870" type="#_x0000_t32" style="position:absolute;left:5363;top:1617;width:2;height:1473" o:connectortype="straight"/>
            <v:shape id="_x0000_s1871" type="#_x0000_t32" style="position:absolute;left:3832;top:1617;width:2;height:506" o:connectortype="straight"/>
            <v:shape id="_x0000_s1872" type="#_x0000_t32" style="position:absolute;left:6845;top:1649;width:4;height:702" o:connectortype="straight"/>
            <v:shape id="_x0000_s1873" type="#_x0000_t32" style="position:absolute;left:8651;top:1617;width:4;height:866" o:connectortype="straight"/>
            <v:shape id="_x0000_s1874" type="#_x0000_t32" style="position:absolute;left:9771;top:1641;width:0;height:466" o:connectortype="straight"/>
          </v:group>
        </w:pict>
      </w:r>
    </w:p>
    <w:p w:rsidR="00992CEF" w:rsidRDefault="00992CEF" w:rsidP="00992CEF">
      <w:pPr>
        <w:jc w:val="both"/>
      </w:pPr>
    </w:p>
    <w:p w:rsidR="00992CEF" w:rsidRDefault="00992CEF" w:rsidP="00992CEF">
      <w:pPr>
        <w:jc w:val="both"/>
      </w:pPr>
    </w:p>
    <w:p w:rsidR="00992CEF" w:rsidRDefault="00992CEF" w:rsidP="00992CEF">
      <w:pPr>
        <w:jc w:val="both"/>
      </w:pPr>
    </w:p>
    <w:p w:rsidR="00992CEF" w:rsidRDefault="00992CEF" w:rsidP="00992CEF">
      <w:pPr>
        <w:jc w:val="both"/>
      </w:pPr>
    </w:p>
    <w:p w:rsidR="00992CEF" w:rsidRDefault="00992CEF" w:rsidP="00992CEF">
      <w:pPr>
        <w:jc w:val="both"/>
      </w:pPr>
    </w:p>
    <w:p w:rsidR="00992CEF" w:rsidRDefault="00992CEF" w:rsidP="00992CEF">
      <w:pPr>
        <w:jc w:val="both"/>
      </w:pPr>
    </w:p>
    <w:p w:rsidR="00992CEF" w:rsidRDefault="00992CEF" w:rsidP="00992CEF">
      <w:pPr>
        <w:jc w:val="both"/>
      </w:pPr>
    </w:p>
    <w:p w:rsidR="00992CEF" w:rsidRDefault="00992CEF" w:rsidP="00992CEF">
      <w:pPr>
        <w:jc w:val="both"/>
      </w:pPr>
    </w:p>
    <w:p w:rsidR="00992CEF" w:rsidRDefault="00992CEF" w:rsidP="00992CEF">
      <w:pPr>
        <w:jc w:val="both"/>
      </w:pPr>
    </w:p>
    <w:p w:rsidR="00992CEF" w:rsidRDefault="00992CEF" w:rsidP="00992CEF">
      <w:pPr>
        <w:jc w:val="both"/>
      </w:pPr>
    </w:p>
    <w:p w:rsidR="00992CEF" w:rsidRPr="00992CEF" w:rsidRDefault="00992CEF" w:rsidP="009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noProof/>
          <w:sz w:val="28"/>
          <w:szCs w:val="28"/>
        </w:rPr>
        <w:pict>
          <v:line id="_x0000_s1593" style="position:absolute;left:0;text-align:left;z-index:251661312" from=".1pt,3.2pt" to="79.3pt,3.2pt" o:allowincell="f"/>
        </w:pict>
      </w:r>
      <w:r w:rsidRPr="00992CEF">
        <w:rPr>
          <w:rFonts w:ascii="Times New Roman" w:hAnsi="Times New Roman" w:cs="Times New Roman"/>
          <w:sz w:val="28"/>
          <w:szCs w:val="28"/>
        </w:rPr>
        <w:t xml:space="preserve">                                  –  элементы и связи существующей о</w:t>
      </w:r>
      <w:r w:rsidRPr="00992CEF">
        <w:rPr>
          <w:rFonts w:ascii="Times New Roman" w:hAnsi="Times New Roman" w:cs="Times New Roman"/>
          <w:sz w:val="28"/>
          <w:szCs w:val="28"/>
        </w:rPr>
        <w:t>р</w:t>
      </w:r>
      <w:r w:rsidRPr="00992CEF">
        <w:rPr>
          <w:rFonts w:ascii="Times New Roman" w:hAnsi="Times New Roman" w:cs="Times New Roman"/>
          <w:sz w:val="28"/>
          <w:szCs w:val="28"/>
        </w:rPr>
        <w:t>ганизации</w:t>
      </w:r>
    </w:p>
    <w:p w:rsidR="00992CEF" w:rsidRPr="00992CEF" w:rsidRDefault="00992CEF" w:rsidP="009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noProof/>
          <w:sz w:val="28"/>
          <w:szCs w:val="28"/>
        </w:rPr>
        <w:pict>
          <v:line id="_x0000_s1592" style="position:absolute;left:0;text-align:left;z-index:251660288" from=".1pt,5.45pt" to="79.3pt,5.45pt" o:allowincell="f">
            <v:stroke dashstyle="1 1" endcap="round"/>
          </v:line>
        </w:pict>
      </w:r>
      <w:r w:rsidRPr="00992CEF">
        <w:rPr>
          <w:rFonts w:ascii="Times New Roman" w:hAnsi="Times New Roman" w:cs="Times New Roman"/>
          <w:sz w:val="28"/>
          <w:szCs w:val="28"/>
        </w:rPr>
        <w:t xml:space="preserve">                                                –  проектируемые элементы и связи организации</w:t>
      </w:r>
    </w:p>
    <w:p w:rsidR="00992CEF" w:rsidRPr="00853F1A" w:rsidRDefault="00992CEF" w:rsidP="009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992CEF">
        <w:rPr>
          <w:rFonts w:ascii="Times New Roman" w:hAnsi="Times New Roman" w:cs="Times New Roman"/>
          <w:sz w:val="28"/>
          <w:szCs w:val="28"/>
        </w:rPr>
        <w:t xml:space="preserve">Рис. </w:t>
      </w:r>
      <w:r w:rsidR="00853F1A">
        <w:rPr>
          <w:rFonts w:ascii="Times New Roman" w:hAnsi="Times New Roman" w:cs="Times New Roman"/>
          <w:sz w:val="28"/>
          <w:szCs w:val="28"/>
        </w:rPr>
        <w:t>1</w:t>
      </w:r>
      <w:r w:rsidRPr="00992CEF">
        <w:rPr>
          <w:rFonts w:ascii="Times New Roman" w:hAnsi="Times New Roman" w:cs="Times New Roman"/>
          <w:sz w:val="28"/>
          <w:szCs w:val="28"/>
        </w:rPr>
        <w:t xml:space="preserve">. Закрепленность функций управления за подразделениями и </w:t>
      </w:r>
      <w:r w:rsidRPr="00853F1A">
        <w:rPr>
          <w:rFonts w:ascii="Times New Roman" w:hAnsi="Times New Roman" w:cs="Times New Roman"/>
          <w:sz w:val="28"/>
          <w:szCs w:val="28"/>
        </w:rPr>
        <w:t>должн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стными лицами орг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низации</w:t>
      </w:r>
    </w:p>
    <w:p w:rsidR="00992CEF" w:rsidRPr="00853F1A" w:rsidRDefault="00992CEF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Устанавливается, какие функции (подфункции) управления не имеют закрепленности за конкретными структурн</w:t>
      </w:r>
      <w:r w:rsidRPr="00853F1A">
        <w:rPr>
          <w:rFonts w:ascii="Times New Roman" w:hAnsi="Times New Roman" w:cs="Times New Roman"/>
          <w:sz w:val="28"/>
          <w:szCs w:val="28"/>
        </w:rPr>
        <w:t>ы</w:t>
      </w:r>
      <w:r w:rsidRPr="00853F1A">
        <w:rPr>
          <w:rFonts w:ascii="Times New Roman" w:hAnsi="Times New Roman" w:cs="Times New Roman"/>
          <w:sz w:val="28"/>
          <w:szCs w:val="28"/>
        </w:rPr>
        <w:t>ми компонентами.</w:t>
      </w:r>
    </w:p>
    <w:p w:rsidR="00992CEF" w:rsidRPr="00853F1A" w:rsidRDefault="00992CEF" w:rsidP="00853F1A">
      <w:pPr>
        <w:pStyle w:val="2"/>
        <w:spacing w:line="360" w:lineRule="auto"/>
        <w:ind w:firstLine="709"/>
        <w:rPr>
          <w:szCs w:val="28"/>
        </w:rPr>
      </w:pPr>
      <w:r w:rsidRPr="00853F1A">
        <w:rPr>
          <w:szCs w:val="28"/>
        </w:rPr>
        <w:t>В нашем примере это функции «стратегическое управление» и «и</w:t>
      </w:r>
      <w:r w:rsidRPr="00853F1A">
        <w:rPr>
          <w:szCs w:val="28"/>
        </w:rPr>
        <w:t>н</w:t>
      </w:r>
      <w:r w:rsidRPr="00853F1A">
        <w:rPr>
          <w:szCs w:val="28"/>
        </w:rPr>
        <w:t>формационное обеспечение деятельности организации». Определяется, за к</w:t>
      </w:r>
      <w:r w:rsidRPr="00853F1A">
        <w:rPr>
          <w:szCs w:val="28"/>
        </w:rPr>
        <w:t>а</w:t>
      </w:r>
      <w:r w:rsidRPr="00853F1A">
        <w:rPr>
          <w:szCs w:val="28"/>
        </w:rPr>
        <w:t>кими подразделениями и должностными лиц</w:t>
      </w:r>
      <w:r w:rsidRPr="00853F1A">
        <w:rPr>
          <w:szCs w:val="28"/>
        </w:rPr>
        <w:t>а</w:t>
      </w:r>
      <w:r w:rsidRPr="00853F1A">
        <w:rPr>
          <w:szCs w:val="28"/>
        </w:rPr>
        <w:t>ми следует закрепить данные функции. При  необходимости могут быть созданы новые структурные по</w:t>
      </w:r>
      <w:r w:rsidRPr="00853F1A">
        <w:rPr>
          <w:szCs w:val="28"/>
        </w:rPr>
        <w:t>д</w:t>
      </w:r>
      <w:r w:rsidRPr="00853F1A">
        <w:rPr>
          <w:szCs w:val="28"/>
        </w:rPr>
        <w:t>разделения и введены новые штатные должности, обеспечивающие реализ</w:t>
      </w:r>
      <w:r w:rsidRPr="00853F1A">
        <w:rPr>
          <w:szCs w:val="28"/>
        </w:rPr>
        <w:t>а</w:t>
      </w:r>
      <w:r w:rsidRPr="00853F1A">
        <w:rPr>
          <w:szCs w:val="28"/>
        </w:rPr>
        <w:t>цию данных функций. Функция стратегического управления должна быть з</w:t>
      </w:r>
      <w:r w:rsidRPr="00853F1A">
        <w:rPr>
          <w:szCs w:val="28"/>
        </w:rPr>
        <w:t>а</w:t>
      </w:r>
      <w:r w:rsidRPr="00853F1A">
        <w:rPr>
          <w:szCs w:val="28"/>
        </w:rPr>
        <w:t>креплена за генеральным директором, его заместителями и главными сп</w:t>
      </w:r>
      <w:r w:rsidRPr="00853F1A">
        <w:rPr>
          <w:szCs w:val="28"/>
        </w:rPr>
        <w:t>е</w:t>
      </w:r>
      <w:r w:rsidRPr="00853F1A">
        <w:rPr>
          <w:szCs w:val="28"/>
        </w:rPr>
        <w:t>циалистами. Кроме этого может быть создана специальная группа стратег</w:t>
      </w:r>
      <w:r w:rsidRPr="00853F1A">
        <w:rPr>
          <w:szCs w:val="28"/>
        </w:rPr>
        <w:t>и</w:t>
      </w:r>
      <w:r w:rsidRPr="00853F1A">
        <w:rPr>
          <w:szCs w:val="28"/>
        </w:rPr>
        <w:t>ческого управления, которая находится в непосредственном подчинении г</w:t>
      </w:r>
      <w:r w:rsidRPr="00853F1A">
        <w:rPr>
          <w:szCs w:val="28"/>
        </w:rPr>
        <w:t>е</w:t>
      </w:r>
      <w:r w:rsidRPr="00853F1A">
        <w:rPr>
          <w:szCs w:val="28"/>
        </w:rPr>
        <w:lastRenderedPageBreak/>
        <w:t>нерального директора. Для реализации функции информационного обеспеч</w:t>
      </w:r>
      <w:r w:rsidRPr="00853F1A">
        <w:rPr>
          <w:szCs w:val="28"/>
        </w:rPr>
        <w:t>е</w:t>
      </w:r>
      <w:r w:rsidRPr="00853F1A">
        <w:rPr>
          <w:szCs w:val="28"/>
        </w:rPr>
        <w:t>ния также может быть создан специальный отдел.</w:t>
      </w:r>
    </w:p>
    <w:p w:rsidR="00992CEF" w:rsidRPr="00853F1A" w:rsidRDefault="00992CEF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Дается оценка рациональности существующей закрепленности фун</w:t>
      </w:r>
      <w:r w:rsidRPr="00853F1A">
        <w:rPr>
          <w:rFonts w:ascii="Times New Roman" w:hAnsi="Times New Roman" w:cs="Times New Roman"/>
          <w:sz w:val="28"/>
          <w:szCs w:val="28"/>
        </w:rPr>
        <w:t>к</w:t>
      </w:r>
      <w:r w:rsidRPr="00853F1A">
        <w:rPr>
          <w:rFonts w:ascii="Times New Roman" w:hAnsi="Times New Roman" w:cs="Times New Roman"/>
          <w:sz w:val="28"/>
          <w:szCs w:val="28"/>
        </w:rPr>
        <w:t>ций (подфункций) за конкретными подразделениями и должностными лиц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ми. Устанавливаются факты нерациональной закрепле</w:t>
      </w:r>
      <w:r w:rsidRPr="00853F1A">
        <w:rPr>
          <w:rFonts w:ascii="Times New Roman" w:hAnsi="Times New Roman" w:cs="Times New Roman"/>
          <w:sz w:val="28"/>
          <w:szCs w:val="28"/>
        </w:rPr>
        <w:t>н</w:t>
      </w:r>
      <w:r w:rsidRPr="00853F1A">
        <w:rPr>
          <w:rFonts w:ascii="Times New Roman" w:hAnsi="Times New Roman" w:cs="Times New Roman"/>
          <w:sz w:val="28"/>
          <w:szCs w:val="28"/>
        </w:rPr>
        <w:t>ности функций.</w:t>
      </w:r>
    </w:p>
    <w:p w:rsidR="00992CEF" w:rsidRPr="00853F1A" w:rsidRDefault="00992CEF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Они могут выр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жаться:</w:t>
      </w:r>
    </w:p>
    <w:p w:rsidR="00992CEF" w:rsidRPr="00853F1A" w:rsidRDefault="00992CEF" w:rsidP="00853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В закреплении функции не соответствующей профилю подразд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ления (работника). Так функцию нормирования материальных ресурсов сл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дует закреплять не за отделом снабжения (как в нашем примере), а за план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во-экономическим отделом.</w:t>
      </w:r>
    </w:p>
    <w:p w:rsidR="00992CEF" w:rsidRPr="00853F1A" w:rsidRDefault="00992CEF" w:rsidP="00853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В закреплении за одним подразделением нескольких ответстве</w:t>
      </w:r>
      <w:r w:rsidRPr="00853F1A">
        <w:rPr>
          <w:rFonts w:ascii="Times New Roman" w:hAnsi="Times New Roman" w:cs="Times New Roman"/>
          <w:sz w:val="28"/>
          <w:szCs w:val="28"/>
        </w:rPr>
        <w:t>н</w:t>
      </w:r>
      <w:r w:rsidRPr="00853F1A">
        <w:rPr>
          <w:rFonts w:ascii="Times New Roman" w:hAnsi="Times New Roman" w:cs="Times New Roman"/>
          <w:sz w:val="28"/>
          <w:szCs w:val="28"/>
        </w:rPr>
        <w:t>ных сам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стоятельных сложных и трудоемких функций, совмещение которых может снижать эффективность их реализации. Так в крупной организации целесообразно совмещение в одном отделе функций сбыта и маркетинга. П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этому в нашем примере для выполнения функции маркетинга желательно создать специал</w:t>
      </w:r>
      <w:r w:rsidRPr="00853F1A">
        <w:rPr>
          <w:rFonts w:ascii="Times New Roman" w:hAnsi="Times New Roman" w:cs="Times New Roman"/>
          <w:sz w:val="28"/>
          <w:szCs w:val="28"/>
        </w:rPr>
        <w:t>ь</w:t>
      </w:r>
      <w:r w:rsidRPr="00853F1A">
        <w:rPr>
          <w:rFonts w:ascii="Times New Roman" w:hAnsi="Times New Roman" w:cs="Times New Roman"/>
          <w:sz w:val="28"/>
          <w:szCs w:val="28"/>
        </w:rPr>
        <w:t>ный отдел.</w:t>
      </w:r>
    </w:p>
    <w:p w:rsidR="00992CEF" w:rsidRPr="00853F1A" w:rsidRDefault="00992CEF" w:rsidP="00853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В перегрузке отдельных должностных лиц, например, генерал</w:t>
      </w:r>
      <w:r w:rsidRPr="00853F1A">
        <w:rPr>
          <w:rFonts w:ascii="Times New Roman" w:hAnsi="Times New Roman" w:cs="Times New Roman"/>
          <w:sz w:val="28"/>
          <w:szCs w:val="28"/>
        </w:rPr>
        <w:t>ь</w:t>
      </w:r>
      <w:r w:rsidRPr="00853F1A">
        <w:rPr>
          <w:rFonts w:ascii="Times New Roman" w:hAnsi="Times New Roman" w:cs="Times New Roman"/>
          <w:sz w:val="28"/>
          <w:szCs w:val="28"/>
        </w:rPr>
        <w:t>ного директора и главного экон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миста.</w:t>
      </w:r>
    </w:p>
    <w:p w:rsidR="00992CEF" w:rsidRPr="00853F1A" w:rsidRDefault="00992CEF" w:rsidP="00853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В излишней дробности структуры, когда тесно связанные между собой подфункции закрепляются за разными подра</w:t>
      </w:r>
      <w:r w:rsidRPr="00853F1A">
        <w:rPr>
          <w:rFonts w:ascii="Times New Roman" w:hAnsi="Times New Roman" w:cs="Times New Roman"/>
          <w:sz w:val="28"/>
          <w:szCs w:val="28"/>
        </w:rPr>
        <w:t>з</w:t>
      </w:r>
      <w:r w:rsidRPr="00853F1A">
        <w:rPr>
          <w:rFonts w:ascii="Times New Roman" w:hAnsi="Times New Roman" w:cs="Times New Roman"/>
          <w:sz w:val="28"/>
          <w:szCs w:val="28"/>
        </w:rPr>
        <w:t>делениями.</w:t>
      </w:r>
    </w:p>
    <w:p w:rsidR="00992CEF" w:rsidRPr="00853F1A" w:rsidRDefault="00992CEF" w:rsidP="00853F1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В слишком малой загрузке отдельных подразделений, выпо</w:t>
      </w:r>
      <w:r w:rsidRPr="00853F1A">
        <w:rPr>
          <w:rFonts w:ascii="Times New Roman" w:hAnsi="Times New Roman" w:cs="Times New Roman"/>
          <w:sz w:val="28"/>
          <w:szCs w:val="28"/>
        </w:rPr>
        <w:t>л</w:t>
      </w:r>
      <w:r w:rsidRPr="00853F1A">
        <w:rPr>
          <w:rFonts w:ascii="Times New Roman" w:hAnsi="Times New Roman" w:cs="Times New Roman"/>
          <w:sz w:val="28"/>
          <w:szCs w:val="28"/>
        </w:rPr>
        <w:t>няющих узкие и малотрудоемкие функции (подфун</w:t>
      </w:r>
      <w:r w:rsidRPr="00853F1A">
        <w:rPr>
          <w:rFonts w:ascii="Times New Roman" w:hAnsi="Times New Roman" w:cs="Times New Roman"/>
          <w:sz w:val="28"/>
          <w:szCs w:val="28"/>
        </w:rPr>
        <w:t>к</w:t>
      </w:r>
      <w:r w:rsidRPr="00853F1A">
        <w:rPr>
          <w:rFonts w:ascii="Times New Roman" w:hAnsi="Times New Roman" w:cs="Times New Roman"/>
          <w:sz w:val="28"/>
          <w:szCs w:val="28"/>
        </w:rPr>
        <w:t>ции).</w:t>
      </w:r>
    </w:p>
    <w:p w:rsidR="00992CEF" w:rsidRPr="00853F1A" w:rsidRDefault="00992CEF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CEF" w:rsidRPr="00853F1A" w:rsidRDefault="00992CEF" w:rsidP="00853F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1A">
        <w:rPr>
          <w:rFonts w:ascii="Times New Roman" w:hAnsi="Times New Roman" w:cs="Times New Roman"/>
          <w:b/>
          <w:sz w:val="28"/>
          <w:szCs w:val="28"/>
        </w:rPr>
        <w:t>3. Оценка соответствия потенциала подразделений и</w:t>
      </w:r>
    </w:p>
    <w:p w:rsidR="00992CEF" w:rsidRPr="00853F1A" w:rsidRDefault="00992CEF" w:rsidP="00853F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1A">
        <w:rPr>
          <w:rFonts w:ascii="Times New Roman" w:hAnsi="Times New Roman" w:cs="Times New Roman"/>
          <w:b/>
          <w:sz w:val="28"/>
          <w:szCs w:val="28"/>
        </w:rPr>
        <w:t>работников сложности выполняемых функций</w:t>
      </w:r>
    </w:p>
    <w:p w:rsidR="00992CEF" w:rsidRPr="00853F1A" w:rsidRDefault="00992CEF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A" w:rsidRPr="00853F1A" w:rsidRDefault="00853F1A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Необходимое условие эффективного функционирования организации – соответствие между потенциалом структурных подразделений и отдельных работников, с одной стороны, и сложностью з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 xml:space="preserve">крепленных за ними функций, с другой стороны. Потенциал подразделения (работника), то есть внутренние </w:t>
      </w:r>
      <w:r w:rsidRPr="00853F1A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Pr="00853F1A">
        <w:rPr>
          <w:rFonts w:ascii="Times New Roman" w:hAnsi="Times New Roman" w:cs="Times New Roman"/>
          <w:sz w:val="28"/>
          <w:szCs w:val="28"/>
        </w:rPr>
        <w:t>з</w:t>
      </w:r>
      <w:r w:rsidRPr="00853F1A">
        <w:rPr>
          <w:rFonts w:ascii="Times New Roman" w:hAnsi="Times New Roman" w:cs="Times New Roman"/>
          <w:sz w:val="28"/>
          <w:szCs w:val="28"/>
        </w:rPr>
        <w:t>можности осуществления им своей деятельности, должен быть достаточен для качественного и полномасштабного выполнения всего комплекса закре</w:t>
      </w:r>
      <w:r w:rsidRPr="00853F1A">
        <w:rPr>
          <w:rFonts w:ascii="Times New Roman" w:hAnsi="Times New Roman" w:cs="Times New Roman"/>
          <w:sz w:val="28"/>
          <w:szCs w:val="28"/>
        </w:rPr>
        <w:t>п</w:t>
      </w:r>
      <w:r w:rsidRPr="00853F1A">
        <w:rPr>
          <w:rFonts w:ascii="Times New Roman" w:hAnsi="Times New Roman" w:cs="Times New Roman"/>
          <w:sz w:val="28"/>
          <w:szCs w:val="28"/>
        </w:rPr>
        <w:t>ленных за ним функций, но он не должен быть излишне избыточен, так как это приведет к бесполезному усложнению структуры и нерациональному расходованию р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сурсов.</w:t>
      </w:r>
    </w:p>
    <w:p w:rsidR="00853F1A" w:rsidRPr="00853F1A" w:rsidRDefault="00853F1A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Поскольку сложность функций обладает приоритетностью по отнош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нию к потенциалу структурных компонентов организации, данный анализ соответствия базируется, в первую очередь, именно на ее оценке. Такая оценка дается применительно к конкретным условиям функционирования конкретных подразделений (работников) орг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низации.</w:t>
      </w:r>
    </w:p>
    <w:p w:rsidR="00853F1A" w:rsidRPr="00853F1A" w:rsidRDefault="00853F1A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Оценка сложности управленческих функций, закрепленных за подра</w:t>
      </w:r>
      <w:r w:rsidRPr="00853F1A">
        <w:rPr>
          <w:rFonts w:ascii="Times New Roman" w:hAnsi="Times New Roman" w:cs="Times New Roman"/>
          <w:sz w:val="28"/>
          <w:szCs w:val="28"/>
        </w:rPr>
        <w:t>з</w:t>
      </w:r>
      <w:r w:rsidRPr="00853F1A">
        <w:rPr>
          <w:rFonts w:ascii="Times New Roman" w:hAnsi="Times New Roman" w:cs="Times New Roman"/>
          <w:sz w:val="28"/>
          <w:szCs w:val="28"/>
        </w:rPr>
        <w:t>делениями (работниками) организации позволяет обеспечить:</w:t>
      </w:r>
    </w:p>
    <w:p w:rsidR="00853F1A" w:rsidRPr="00853F1A" w:rsidRDefault="00853F1A" w:rsidP="00853F1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определение уровня сложности управленческой деятельности, осуществляемой подразделениями и отдельными должностными лиц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ми;</w:t>
      </w:r>
    </w:p>
    <w:p w:rsidR="00853F1A" w:rsidRPr="00853F1A" w:rsidRDefault="00853F1A" w:rsidP="00853F1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определение уровня сложности управления организацией в ц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лом;</w:t>
      </w:r>
    </w:p>
    <w:p w:rsidR="00853F1A" w:rsidRPr="00853F1A" w:rsidRDefault="00853F1A" w:rsidP="00853F1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ранжирование структурных подразделений по уровню сложности управле</w:t>
      </w:r>
      <w:r w:rsidRPr="00853F1A">
        <w:rPr>
          <w:rFonts w:ascii="Times New Roman" w:hAnsi="Times New Roman" w:cs="Times New Roman"/>
          <w:sz w:val="28"/>
          <w:szCs w:val="28"/>
        </w:rPr>
        <w:t>н</w:t>
      </w:r>
      <w:r w:rsidRPr="00853F1A">
        <w:rPr>
          <w:rFonts w:ascii="Times New Roman" w:hAnsi="Times New Roman" w:cs="Times New Roman"/>
          <w:sz w:val="28"/>
          <w:szCs w:val="28"/>
        </w:rPr>
        <w:t>ческой деятельности;</w:t>
      </w:r>
    </w:p>
    <w:p w:rsidR="00853F1A" w:rsidRPr="00853F1A" w:rsidRDefault="00853F1A" w:rsidP="00853F1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определение потребности в управленческих кадрах необх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димого уровня квалификации;</w:t>
      </w:r>
    </w:p>
    <w:p w:rsidR="00853F1A" w:rsidRPr="00853F1A" w:rsidRDefault="00853F1A" w:rsidP="00853F1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формирование материально-технической базы управления с уч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том сложности функциониров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ния подразделений;</w:t>
      </w:r>
    </w:p>
    <w:p w:rsidR="00853F1A" w:rsidRPr="00853F1A" w:rsidRDefault="00853F1A" w:rsidP="00853F1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определение недостатка (избытка) потенциала подразделений (работников);</w:t>
      </w:r>
    </w:p>
    <w:p w:rsidR="00853F1A" w:rsidRPr="00853F1A" w:rsidRDefault="00853F1A" w:rsidP="00853F1A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дифференциацию оплаты труда работников в зависимости от уровня сло</w:t>
      </w:r>
      <w:r w:rsidRPr="00853F1A">
        <w:rPr>
          <w:rFonts w:ascii="Times New Roman" w:hAnsi="Times New Roman" w:cs="Times New Roman"/>
          <w:sz w:val="28"/>
          <w:szCs w:val="28"/>
        </w:rPr>
        <w:t>ж</w:t>
      </w:r>
      <w:r w:rsidRPr="00853F1A">
        <w:rPr>
          <w:rFonts w:ascii="Times New Roman" w:hAnsi="Times New Roman" w:cs="Times New Roman"/>
          <w:sz w:val="28"/>
          <w:szCs w:val="28"/>
        </w:rPr>
        <w:t>ности выполняемых ими функций.</w:t>
      </w:r>
    </w:p>
    <w:p w:rsidR="00853F1A" w:rsidRPr="00853F1A" w:rsidRDefault="00853F1A" w:rsidP="00853F1A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Оценка сложности управленческих функций, закрепленных за подра</w:t>
      </w:r>
      <w:r w:rsidRPr="00853F1A">
        <w:rPr>
          <w:rFonts w:ascii="Times New Roman" w:hAnsi="Times New Roman" w:cs="Times New Roman"/>
          <w:sz w:val="28"/>
          <w:szCs w:val="28"/>
        </w:rPr>
        <w:t>з</w:t>
      </w:r>
      <w:r w:rsidRPr="00853F1A">
        <w:rPr>
          <w:rFonts w:ascii="Times New Roman" w:hAnsi="Times New Roman" w:cs="Times New Roman"/>
          <w:sz w:val="28"/>
          <w:szCs w:val="28"/>
        </w:rPr>
        <w:t>делениями (работниками) может производиться на основе метода шкал сложности. Процедура построения шкал сложности включает в себя сл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дующие действия.</w:t>
      </w:r>
    </w:p>
    <w:p w:rsidR="00853F1A" w:rsidRPr="00853F1A" w:rsidRDefault="00853F1A" w:rsidP="00853F1A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lastRenderedPageBreak/>
        <w:t>1). Определение объекта оценки. Поскольку оценка носит сравнител</w:t>
      </w:r>
      <w:r w:rsidRPr="00853F1A">
        <w:rPr>
          <w:rFonts w:ascii="Times New Roman" w:hAnsi="Times New Roman" w:cs="Times New Roman"/>
          <w:sz w:val="28"/>
          <w:szCs w:val="28"/>
        </w:rPr>
        <w:t>ь</w:t>
      </w:r>
      <w:r w:rsidRPr="00853F1A">
        <w:rPr>
          <w:rFonts w:ascii="Times New Roman" w:hAnsi="Times New Roman" w:cs="Times New Roman"/>
          <w:sz w:val="28"/>
          <w:szCs w:val="28"/>
        </w:rPr>
        <w:t>ный характер, то в качестве такого объекта может выступать группа подра</w:t>
      </w:r>
      <w:r w:rsidRPr="00853F1A">
        <w:rPr>
          <w:rFonts w:ascii="Times New Roman" w:hAnsi="Times New Roman" w:cs="Times New Roman"/>
          <w:sz w:val="28"/>
          <w:szCs w:val="28"/>
        </w:rPr>
        <w:t>з</w:t>
      </w:r>
      <w:r w:rsidRPr="00853F1A">
        <w:rPr>
          <w:rFonts w:ascii="Times New Roman" w:hAnsi="Times New Roman" w:cs="Times New Roman"/>
          <w:sz w:val="28"/>
          <w:szCs w:val="28"/>
        </w:rPr>
        <w:t>делений или должностных лиц. Это могут быть однородные подразделения, цехи или отделы, или одн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уровневые должностные лица, например главные специал</w:t>
      </w:r>
      <w:r w:rsidRPr="00853F1A">
        <w:rPr>
          <w:rFonts w:ascii="Times New Roman" w:hAnsi="Times New Roman" w:cs="Times New Roman"/>
          <w:sz w:val="28"/>
          <w:szCs w:val="28"/>
        </w:rPr>
        <w:t>и</w:t>
      </w:r>
      <w:r w:rsidRPr="00853F1A">
        <w:rPr>
          <w:rFonts w:ascii="Times New Roman" w:hAnsi="Times New Roman" w:cs="Times New Roman"/>
          <w:sz w:val="28"/>
          <w:szCs w:val="28"/>
        </w:rPr>
        <w:t>сты.</w:t>
      </w:r>
    </w:p>
    <w:p w:rsidR="00853F1A" w:rsidRPr="00853F1A" w:rsidRDefault="00853F1A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2). Определение оценочных характеристик. В качестве таких характ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ристик м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гут использоваться:</w:t>
      </w:r>
    </w:p>
    <w:p w:rsidR="00853F1A" w:rsidRPr="00853F1A" w:rsidRDefault="00853F1A" w:rsidP="00853F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сложность технологии основной деятельности управляемой подси</w:t>
      </w:r>
      <w:r w:rsidRPr="00853F1A">
        <w:rPr>
          <w:rFonts w:ascii="Times New Roman" w:hAnsi="Times New Roman" w:cs="Times New Roman"/>
          <w:sz w:val="28"/>
          <w:szCs w:val="28"/>
        </w:rPr>
        <w:t>с</w:t>
      </w:r>
      <w:r w:rsidRPr="00853F1A">
        <w:rPr>
          <w:rFonts w:ascii="Times New Roman" w:hAnsi="Times New Roman" w:cs="Times New Roman"/>
          <w:sz w:val="28"/>
          <w:szCs w:val="28"/>
        </w:rPr>
        <w:t>темы;</w:t>
      </w:r>
    </w:p>
    <w:p w:rsidR="00853F1A" w:rsidRPr="00853F1A" w:rsidRDefault="00853F1A" w:rsidP="00853F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информационная нагрузка;</w:t>
      </w:r>
    </w:p>
    <w:p w:rsidR="00853F1A" w:rsidRPr="00853F1A" w:rsidRDefault="00853F1A" w:rsidP="00853F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степень ответственности управленческой деятельн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сти;</w:t>
      </w:r>
    </w:p>
    <w:p w:rsidR="00853F1A" w:rsidRPr="00853F1A" w:rsidRDefault="00853F1A" w:rsidP="00853F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численность управляемого персонала;</w:t>
      </w:r>
    </w:p>
    <w:p w:rsidR="00853F1A" w:rsidRPr="00853F1A" w:rsidRDefault="00853F1A" w:rsidP="00853F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численность работников, находящихся в непосредственном подчин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нии (для оценки рук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водителей);</w:t>
      </w:r>
    </w:p>
    <w:p w:rsidR="00853F1A" w:rsidRPr="00853F1A" w:rsidRDefault="00853F1A" w:rsidP="00853F1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качественный состав управляемого персонала.</w:t>
      </w:r>
    </w:p>
    <w:p w:rsidR="00853F1A" w:rsidRPr="00853F1A" w:rsidRDefault="00853F1A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3). Осуществляется ранжирование оценочных характеристик по знач</w:t>
      </w:r>
      <w:r w:rsidRPr="00853F1A">
        <w:rPr>
          <w:rFonts w:ascii="Times New Roman" w:hAnsi="Times New Roman" w:cs="Times New Roman"/>
          <w:sz w:val="28"/>
          <w:szCs w:val="28"/>
        </w:rPr>
        <w:t>и</w:t>
      </w:r>
      <w:r w:rsidRPr="00853F1A">
        <w:rPr>
          <w:rFonts w:ascii="Times New Roman" w:hAnsi="Times New Roman" w:cs="Times New Roman"/>
          <w:sz w:val="28"/>
          <w:szCs w:val="28"/>
        </w:rPr>
        <w:t>мости. Оно проводится аналогично ранжированию оценочных характеристик в функциональном анализе, определяются весовые коэффициенты характ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ристик, а их конкретные зн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чения, устанавливаются исходя из конкретных условий функционирования орг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низации.</w:t>
      </w:r>
    </w:p>
    <w:p w:rsidR="00853F1A" w:rsidRPr="00853F1A" w:rsidRDefault="00853F1A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4). Установление диапазона шкалы сложности. Определяется количес</w:t>
      </w:r>
      <w:r w:rsidRPr="00853F1A">
        <w:rPr>
          <w:rFonts w:ascii="Times New Roman" w:hAnsi="Times New Roman" w:cs="Times New Roman"/>
          <w:sz w:val="28"/>
          <w:szCs w:val="28"/>
        </w:rPr>
        <w:t>т</w:t>
      </w:r>
      <w:r w:rsidRPr="00853F1A">
        <w:rPr>
          <w:rFonts w:ascii="Times New Roman" w:hAnsi="Times New Roman" w:cs="Times New Roman"/>
          <w:sz w:val="28"/>
          <w:szCs w:val="28"/>
        </w:rPr>
        <w:t>во классов сложности, в соответствии с которыми будет даваться количес</w:t>
      </w:r>
      <w:r w:rsidRPr="00853F1A">
        <w:rPr>
          <w:rFonts w:ascii="Times New Roman" w:hAnsi="Times New Roman" w:cs="Times New Roman"/>
          <w:sz w:val="28"/>
          <w:szCs w:val="28"/>
        </w:rPr>
        <w:t>т</w:t>
      </w:r>
      <w:r w:rsidRPr="00853F1A">
        <w:rPr>
          <w:rFonts w:ascii="Times New Roman" w:hAnsi="Times New Roman" w:cs="Times New Roman"/>
          <w:sz w:val="28"/>
          <w:szCs w:val="28"/>
        </w:rPr>
        <w:t>венная оценка сложности функций, закрепленных за подразделениями (р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ботниками). В зависимости от степени дифференцированности сложности управленческих функций подразделений и работников исследуемой орган</w:t>
      </w:r>
      <w:r w:rsidRPr="00853F1A">
        <w:rPr>
          <w:rFonts w:ascii="Times New Roman" w:hAnsi="Times New Roman" w:cs="Times New Roman"/>
          <w:sz w:val="28"/>
          <w:szCs w:val="28"/>
        </w:rPr>
        <w:t>и</w:t>
      </w:r>
      <w:r w:rsidRPr="00853F1A">
        <w:rPr>
          <w:rFonts w:ascii="Times New Roman" w:hAnsi="Times New Roman" w:cs="Times New Roman"/>
          <w:sz w:val="28"/>
          <w:szCs w:val="28"/>
        </w:rPr>
        <w:t>зации могут устанавливаться от трех (малые предприятия с простым прои</w:t>
      </w:r>
      <w:r w:rsidRPr="00853F1A">
        <w:rPr>
          <w:rFonts w:ascii="Times New Roman" w:hAnsi="Times New Roman" w:cs="Times New Roman"/>
          <w:sz w:val="28"/>
          <w:szCs w:val="28"/>
        </w:rPr>
        <w:t>з</w:t>
      </w:r>
      <w:r w:rsidRPr="00853F1A">
        <w:rPr>
          <w:rFonts w:ascii="Times New Roman" w:hAnsi="Times New Roman" w:cs="Times New Roman"/>
          <w:sz w:val="28"/>
          <w:szCs w:val="28"/>
        </w:rPr>
        <w:t>водством) до десяти классов сложности (крупные предприятия, имеющие в своем составе и простые, и сложные прои</w:t>
      </w:r>
      <w:r w:rsidRPr="00853F1A">
        <w:rPr>
          <w:rFonts w:ascii="Times New Roman" w:hAnsi="Times New Roman" w:cs="Times New Roman"/>
          <w:sz w:val="28"/>
          <w:szCs w:val="28"/>
        </w:rPr>
        <w:t>з</w:t>
      </w:r>
      <w:r w:rsidRPr="00853F1A">
        <w:rPr>
          <w:rFonts w:ascii="Times New Roman" w:hAnsi="Times New Roman" w:cs="Times New Roman"/>
          <w:sz w:val="28"/>
          <w:szCs w:val="28"/>
        </w:rPr>
        <w:t>водства).</w:t>
      </w:r>
    </w:p>
    <w:p w:rsidR="00853F1A" w:rsidRPr="00853F1A" w:rsidRDefault="00853F1A" w:rsidP="00853F1A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5). Формирование шкал сложности по отдельным оценочным характ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ристикам. Каждому классу сложности должно соотве</w:t>
      </w:r>
      <w:r w:rsidRPr="00853F1A">
        <w:rPr>
          <w:rFonts w:ascii="Times New Roman" w:hAnsi="Times New Roman" w:cs="Times New Roman"/>
          <w:sz w:val="28"/>
          <w:szCs w:val="28"/>
        </w:rPr>
        <w:t>т</w:t>
      </w:r>
      <w:r w:rsidRPr="00853F1A">
        <w:rPr>
          <w:rFonts w:ascii="Times New Roman" w:hAnsi="Times New Roman" w:cs="Times New Roman"/>
          <w:sz w:val="28"/>
          <w:szCs w:val="28"/>
        </w:rPr>
        <w:t xml:space="preserve">ствовать определенное </w:t>
      </w:r>
      <w:r w:rsidRPr="00853F1A">
        <w:rPr>
          <w:rFonts w:ascii="Times New Roman" w:hAnsi="Times New Roman" w:cs="Times New Roman"/>
          <w:sz w:val="28"/>
          <w:szCs w:val="28"/>
        </w:rPr>
        <w:lastRenderedPageBreak/>
        <w:t>состояние оценочной характеристики. Примерные шкалы сложности по о</w:t>
      </w:r>
      <w:r w:rsidRPr="00853F1A">
        <w:rPr>
          <w:rFonts w:ascii="Times New Roman" w:hAnsi="Times New Roman" w:cs="Times New Roman"/>
          <w:sz w:val="28"/>
          <w:szCs w:val="28"/>
        </w:rPr>
        <w:t>с</w:t>
      </w:r>
      <w:r w:rsidRPr="00853F1A">
        <w:rPr>
          <w:rFonts w:ascii="Times New Roman" w:hAnsi="Times New Roman" w:cs="Times New Roman"/>
          <w:sz w:val="28"/>
          <w:szCs w:val="28"/>
        </w:rPr>
        <w:t>новным оценочным хара</w:t>
      </w:r>
      <w:r w:rsidRPr="00853F1A">
        <w:rPr>
          <w:rFonts w:ascii="Times New Roman" w:hAnsi="Times New Roman" w:cs="Times New Roman"/>
          <w:sz w:val="28"/>
          <w:szCs w:val="28"/>
        </w:rPr>
        <w:t>к</w:t>
      </w:r>
      <w:r w:rsidRPr="00853F1A">
        <w:rPr>
          <w:rFonts w:ascii="Times New Roman" w:hAnsi="Times New Roman" w:cs="Times New Roman"/>
          <w:sz w:val="28"/>
          <w:szCs w:val="28"/>
        </w:rPr>
        <w:t>теристикам приведены в таблицах 5–10.</w:t>
      </w:r>
    </w:p>
    <w:p w:rsidR="00853F1A" w:rsidRPr="00853F1A" w:rsidRDefault="00853F1A" w:rsidP="00853F1A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Отнесение функций конкретных подразделений к тому или иному классу сложности в зависимости от уровня технологии (табл. 5) требует о</w:t>
      </w:r>
      <w:r w:rsidRPr="00853F1A">
        <w:rPr>
          <w:rFonts w:ascii="Times New Roman" w:hAnsi="Times New Roman" w:cs="Times New Roman"/>
          <w:sz w:val="28"/>
          <w:szCs w:val="28"/>
        </w:rPr>
        <w:t>п</w:t>
      </w:r>
      <w:r w:rsidRPr="00853F1A">
        <w:rPr>
          <w:rFonts w:ascii="Times New Roman" w:hAnsi="Times New Roman" w:cs="Times New Roman"/>
          <w:sz w:val="28"/>
          <w:szCs w:val="28"/>
        </w:rPr>
        <w:t>ределенных экспертных оценок. Также как и шк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 xml:space="preserve">лы оценки </w:t>
      </w:r>
    </w:p>
    <w:p w:rsidR="00853F1A" w:rsidRPr="00853F1A" w:rsidRDefault="00853F1A" w:rsidP="0085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сложности управления в зависимости от уровня информационной н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грузки и степени ответственности управленческой деятельности. Шкала оценки сложности в зависимости от уровня информационной нагрузки дол</w:t>
      </w:r>
      <w:r w:rsidRPr="00853F1A">
        <w:rPr>
          <w:rFonts w:ascii="Times New Roman" w:hAnsi="Times New Roman" w:cs="Times New Roman"/>
          <w:sz w:val="28"/>
          <w:szCs w:val="28"/>
        </w:rPr>
        <w:t>ж</w:t>
      </w:r>
      <w:r w:rsidRPr="00853F1A">
        <w:rPr>
          <w:rFonts w:ascii="Times New Roman" w:hAnsi="Times New Roman" w:cs="Times New Roman"/>
          <w:sz w:val="28"/>
          <w:szCs w:val="28"/>
        </w:rPr>
        <w:t>на учитывать три основных критерия: объем информации, сложность перер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ботки, необходимую опер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тивность (табл. 6).</w:t>
      </w:r>
    </w:p>
    <w:p w:rsidR="00853F1A" w:rsidRPr="00853F1A" w:rsidRDefault="00853F1A" w:rsidP="00853F1A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Первоначально класс сложности определяется по каждому из данных критериев в отдельности. Затем определяется инт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гральное значение: либо как простая средняя арифметическая величина, либо с учетом соответству</w:t>
      </w:r>
      <w:r w:rsidRPr="00853F1A">
        <w:rPr>
          <w:rFonts w:ascii="Times New Roman" w:hAnsi="Times New Roman" w:cs="Times New Roman"/>
          <w:sz w:val="28"/>
          <w:szCs w:val="28"/>
        </w:rPr>
        <w:t>ю</w:t>
      </w:r>
      <w:r w:rsidRPr="00853F1A">
        <w:rPr>
          <w:rFonts w:ascii="Times New Roman" w:hAnsi="Times New Roman" w:cs="Times New Roman"/>
          <w:sz w:val="28"/>
          <w:szCs w:val="28"/>
        </w:rPr>
        <w:t>щих весовых коэффициентов (если влияние критериев на общий уровень и</w:t>
      </w:r>
      <w:r w:rsidRPr="00853F1A">
        <w:rPr>
          <w:rFonts w:ascii="Times New Roman" w:hAnsi="Times New Roman" w:cs="Times New Roman"/>
          <w:sz w:val="28"/>
          <w:szCs w:val="28"/>
        </w:rPr>
        <w:t>н</w:t>
      </w:r>
      <w:r w:rsidRPr="00853F1A">
        <w:rPr>
          <w:rFonts w:ascii="Times New Roman" w:hAnsi="Times New Roman" w:cs="Times New Roman"/>
          <w:sz w:val="28"/>
          <w:szCs w:val="28"/>
        </w:rPr>
        <w:t>формац</w:t>
      </w:r>
      <w:r w:rsidRPr="00853F1A">
        <w:rPr>
          <w:rFonts w:ascii="Times New Roman" w:hAnsi="Times New Roman" w:cs="Times New Roman"/>
          <w:sz w:val="28"/>
          <w:szCs w:val="28"/>
        </w:rPr>
        <w:t>и</w:t>
      </w:r>
      <w:r w:rsidRPr="00853F1A">
        <w:rPr>
          <w:rFonts w:ascii="Times New Roman" w:hAnsi="Times New Roman" w:cs="Times New Roman"/>
          <w:sz w:val="28"/>
          <w:szCs w:val="28"/>
        </w:rPr>
        <w:t xml:space="preserve">онной нагрузки является различным). </w:t>
      </w:r>
    </w:p>
    <w:p w:rsidR="00853F1A" w:rsidRPr="00853F1A" w:rsidRDefault="00853F1A" w:rsidP="00853F1A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3F1A" w:rsidRPr="00853F1A" w:rsidRDefault="00853F1A" w:rsidP="00853F1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F1A" w:rsidRDefault="00853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3F1A" w:rsidRPr="00853F1A" w:rsidRDefault="00853F1A" w:rsidP="00853F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853F1A" w:rsidRPr="00853F1A" w:rsidRDefault="00853F1A" w:rsidP="00853F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Шкала оценки сложности управления в зависимости от уровня техн</w:t>
      </w:r>
      <w:r w:rsidRPr="00853F1A">
        <w:rPr>
          <w:rFonts w:ascii="Times New Roman" w:hAnsi="Times New Roman" w:cs="Times New Roman"/>
          <w:sz w:val="28"/>
          <w:szCs w:val="28"/>
        </w:rPr>
        <w:t>о</w:t>
      </w:r>
      <w:r w:rsidRPr="00853F1A">
        <w:rPr>
          <w:rFonts w:ascii="Times New Roman" w:hAnsi="Times New Roman" w:cs="Times New Roman"/>
          <w:sz w:val="28"/>
          <w:szCs w:val="28"/>
        </w:rPr>
        <w:t>логии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1A">
        <w:rPr>
          <w:rFonts w:ascii="Times New Roman" w:hAnsi="Times New Roman" w:cs="Times New Roman"/>
          <w:sz w:val="28"/>
          <w:szCs w:val="28"/>
        </w:rPr>
        <w:t xml:space="preserve"> управляемой подсист</w:t>
      </w:r>
      <w:r w:rsidRPr="00853F1A">
        <w:rPr>
          <w:rFonts w:ascii="Times New Roman" w:hAnsi="Times New Roman" w:cs="Times New Roman"/>
          <w:sz w:val="28"/>
          <w:szCs w:val="28"/>
        </w:rPr>
        <w:t>е</w:t>
      </w:r>
      <w:r w:rsidRPr="00853F1A">
        <w:rPr>
          <w:rFonts w:ascii="Times New Roman" w:hAnsi="Times New Roman" w:cs="Times New Roman"/>
          <w:sz w:val="28"/>
          <w:szCs w:val="28"/>
        </w:rPr>
        <w:t>мы</w:t>
      </w:r>
    </w:p>
    <w:p w:rsidR="00853F1A" w:rsidRPr="004D7AC2" w:rsidRDefault="00853F1A" w:rsidP="00853F1A">
      <w:pPr>
        <w:jc w:val="center"/>
        <w:rPr>
          <w:b/>
          <w:i/>
        </w:rPr>
      </w:pPr>
    </w:p>
    <w:tbl>
      <w:tblPr>
        <w:tblW w:w="90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4"/>
        <w:gridCol w:w="6520"/>
        <w:gridCol w:w="1985"/>
      </w:tblGrid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F1A">
              <w:rPr>
                <w:rFonts w:ascii="Times New Roman" w:hAnsi="Times New Roman" w:cs="Times New Roman"/>
                <w:b/>
              </w:rPr>
              <w:t>№</w:t>
            </w: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F1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520" w:type="dxa"/>
            <w:tcBorders>
              <w:bottom w:val="nil"/>
            </w:tcBorders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F1A">
              <w:rPr>
                <w:rFonts w:ascii="Times New Roman" w:hAnsi="Times New Roman" w:cs="Times New Roman"/>
                <w:b/>
              </w:rPr>
              <w:t>Состояние характеристики</w:t>
            </w:r>
          </w:p>
        </w:tc>
        <w:tc>
          <w:tcPr>
            <w:tcW w:w="1985" w:type="dxa"/>
            <w:tcBorders>
              <w:bottom w:val="nil"/>
            </w:tcBorders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F1A">
              <w:rPr>
                <w:rFonts w:ascii="Times New Roman" w:hAnsi="Times New Roman" w:cs="Times New Roman"/>
                <w:b/>
              </w:rPr>
              <w:t>Класс сло</w:t>
            </w:r>
            <w:r w:rsidRPr="00853F1A">
              <w:rPr>
                <w:rFonts w:ascii="Times New Roman" w:hAnsi="Times New Roman" w:cs="Times New Roman"/>
                <w:b/>
              </w:rPr>
              <w:t>ж</w:t>
            </w:r>
            <w:r w:rsidRPr="00853F1A">
              <w:rPr>
                <w:rFonts w:ascii="Times New Roman" w:hAnsi="Times New Roman" w:cs="Times New Roman"/>
                <w:b/>
              </w:rPr>
              <w:t>ности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F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F1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0" w:type="dxa"/>
            <w:tcBorders>
              <w:top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Очень сложная наукоемкая технология. Оригинальная. Основана на последних научных достижениях. Овладение технологией тр</w:t>
            </w:r>
            <w:r w:rsidRPr="00853F1A">
              <w:rPr>
                <w:rFonts w:ascii="Times New Roman" w:hAnsi="Times New Roman" w:cs="Times New Roman"/>
              </w:rPr>
              <w:t>е</w:t>
            </w:r>
            <w:r w:rsidRPr="00853F1A">
              <w:rPr>
                <w:rFonts w:ascii="Times New Roman" w:hAnsi="Times New Roman" w:cs="Times New Roman"/>
              </w:rPr>
              <w:t>бует длительного времени. –Часть персонала должна иметь пр</w:t>
            </w:r>
            <w:r w:rsidRPr="00853F1A">
              <w:rPr>
                <w:rFonts w:ascii="Times New Roman" w:hAnsi="Times New Roman" w:cs="Times New Roman"/>
              </w:rPr>
              <w:t>о</w:t>
            </w:r>
            <w:r w:rsidRPr="00853F1A">
              <w:rPr>
                <w:rFonts w:ascii="Times New Roman" w:hAnsi="Times New Roman" w:cs="Times New Roman"/>
              </w:rPr>
              <w:t>фильную научную квал</w:t>
            </w:r>
            <w:r w:rsidRPr="00853F1A">
              <w:rPr>
                <w:rFonts w:ascii="Times New Roman" w:hAnsi="Times New Roman" w:cs="Times New Roman"/>
              </w:rPr>
              <w:t>и</w:t>
            </w:r>
            <w:r w:rsidRPr="00853F1A">
              <w:rPr>
                <w:rFonts w:ascii="Times New Roman" w:hAnsi="Times New Roman" w:cs="Times New Roman"/>
              </w:rPr>
              <w:t>фикацию.</w:t>
            </w:r>
          </w:p>
        </w:tc>
        <w:tc>
          <w:tcPr>
            <w:tcW w:w="1985" w:type="dxa"/>
            <w:tcBorders>
              <w:top w:val="nil"/>
            </w:tcBorders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5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0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Сложная технология с элементами оригинальности. Основ</w:t>
            </w:r>
            <w:r w:rsidRPr="00853F1A">
              <w:rPr>
                <w:rFonts w:ascii="Times New Roman" w:hAnsi="Times New Roman" w:cs="Times New Roman"/>
              </w:rPr>
              <w:t>а</w:t>
            </w:r>
            <w:r w:rsidRPr="00853F1A">
              <w:rPr>
                <w:rFonts w:ascii="Times New Roman" w:hAnsi="Times New Roman" w:cs="Times New Roman"/>
              </w:rPr>
              <w:t>на на научных достижениях. Овладение технологией требует дополн</w:t>
            </w:r>
            <w:r w:rsidRPr="00853F1A">
              <w:rPr>
                <w:rFonts w:ascii="Times New Roman" w:hAnsi="Times New Roman" w:cs="Times New Roman"/>
              </w:rPr>
              <w:t>и</w:t>
            </w:r>
            <w:r w:rsidRPr="00853F1A">
              <w:rPr>
                <w:rFonts w:ascii="Times New Roman" w:hAnsi="Times New Roman" w:cs="Times New Roman"/>
              </w:rPr>
              <w:t>тельных затрат времени. Часть персонала должны составлять в</w:t>
            </w:r>
            <w:r w:rsidRPr="00853F1A">
              <w:rPr>
                <w:rFonts w:ascii="Times New Roman" w:hAnsi="Times New Roman" w:cs="Times New Roman"/>
              </w:rPr>
              <w:t>ы</w:t>
            </w:r>
            <w:r w:rsidRPr="00853F1A">
              <w:rPr>
                <w:rFonts w:ascii="Times New Roman" w:hAnsi="Times New Roman" w:cs="Times New Roman"/>
              </w:rPr>
              <w:t>сококвалифицирова</w:t>
            </w:r>
            <w:r w:rsidRPr="00853F1A">
              <w:rPr>
                <w:rFonts w:ascii="Times New Roman" w:hAnsi="Times New Roman" w:cs="Times New Roman"/>
              </w:rPr>
              <w:t>н</w:t>
            </w:r>
            <w:r w:rsidRPr="00853F1A">
              <w:rPr>
                <w:rFonts w:ascii="Times New Roman" w:hAnsi="Times New Roman" w:cs="Times New Roman"/>
              </w:rPr>
              <w:t>ные специалисты.</w:t>
            </w:r>
          </w:p>
        </w:tc>
        <w:tc>
          <w:tcPr>
            <w:tcW w:w="1985" w:type="dxa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4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0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Традиционная технология средней степени сложности. Для овл</w:t>
            </w:r>
            <w:r w:rsidRPr="00853F1A">
              <w:rPr>
                <w:rFonts w:ascii="Times New Roman" w:hAnsi="Times New Roman" w:cs="Times New Roman"/>
              </w:rPr>
              <w:t>а</w:t>
            </w:r>
            <w:r w:rsidRPr="00853F1A">
              <w:rPr>
                <w:rFonts w:ascii="Times New Roman" w:hAnsi="Times New Roman" w:cs="Times New Roman"/>
              </w:rPr>
              <w:t>дения технологией не требуется заметных дополн</w:t>
            </w:r>
            <w:r w:rsidRPr="00853F1A">
              <w:rPr>
                <w:rFonts w:ascii="Times New Roman" w:hAnsi="Times New Roman" w:cs="Times New Roman"/>
              </w:rPr>
              <w:t>и</w:t>
            </w:r>
            <w:r w:rsidRPr="00853F1A">
              <w:rPr>
                <w:rFonts w:ascii="Times New Roman" w:hAnsi="Times New Roman" w:cs="Times New Roman"/>
              </w:rPr>
              <w:t>тельных затрат времени при наличии базовых профильных знаний и опыта соо</w:t>
            </w:r>
            <w:r w:rsidRPr="00853F1A">
              <w:rPr>
                <w:rFonts w:ascii="Times New Roman" w:hAnsi="Times New Roman" w:cs="Times New Roman"/>
              </w:rPr>
              <w:t>т</w:t>
            </w:r>
            <w:r w:rsidRPr="00853F1A">
              <w:rPr>
                <w:rFonts w:ascii="Times New Roman" w:hAnsi="Times New Roman" w:cs="Times New Roman"/>
              </w:rPr>
              <w:t>ветствующей де</w:t>
            </w:r>
            <w:r w:rsidRPr="00853F1A">
              <w:rPr>
                <w:rFonts w:ascii="Times New Roman" w:hAnsi="Times New Roman" w:cs="Times New Roman"/>
              </w:rPr>
              <w:t>я</w:t>
            </w:r>
            <w:r w:rsidRPr="00853F1A">
              <w:rPr>
                <w:rFonts w:ascii="Times New Roman" w:hAnsi="Times New Roman" w:cs="Times New Roman"/>
              </w:rPr>
              <w:t>тельности.</w:t>
            </w:r>
          </w:p>
        </w:tc>
        <w:tc>
          <w:tcPr>
            <w:tcW w:w="1985" w:type="dxa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3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0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Простая технология. Для овладения достаточно общей подготовки и определенного опыта раб</w:t>
            </w:r>
            <w:r w:rsidRPr="00853F1A">
              <w:rPr>
                <w:rFonts w:ascii="Times New Roman" w:hAnsi="Times New Roman" w:cs="Times New Roman"/>
              </w:rPr>
              <w:t>о</w:t>
            </w:r>
            <w:r w:rsidRPr="00853F1A">
              <w:rPr>
                <w:rFonts w:ascii="Times New Roman" w:hAnsi="Times New Roman" w:cs="Times New Roman"/>
              </w:rPr>
              <w:t>ты.</w:t>
            </w:r>
          </w:p>
        </w:tc>
        <w:tc>
          <w:tcPr>
            <w:tcW w:w="1985" w:type="dxa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2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0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Очень простая технология. Для овладения достаточен опыт об</w:t>
            </w:r>
            <w:r w:rsidRPr="00853F1A">
              <w:rPr>
                <w:rFonts w:ascii="Times New Roman" w:hAnsi="Times New Roman" w:cs="Times New Roman"/>
              </w:rPr>
              <w:t>ы</w:t>
            </w:r>
            <w:r w:rsidRPr="00853F1A">
              <w:rPr>
                <w:rFonts w:ascii="Times New Roman" w:hAnsi="Times New Roman" w:cs="Times New Roman"/>
              </w:rPr>
              <w:t>денной деятельности и элеме</w:t>
            </w:r>
            <w:r w:rsidRPr="00853F1A">
              <w:rPr>
                <w:rFonts w:ascii="Times New Roman" w:hAnsi="Times New Roman" w:cs="Times New Roman"/>
              </w:rPr>
              <w:t>н</w:t>
            </w:r>
            <w:r w:rsidRPr="00853F1A">
              <w:rPr>
                <w:rFonts w:ascii="Times New Roman" w:hAnsi="Times New Roman" w:cs="Times New Roman"/>
              </w:rPr>
              <w:t>тарные производственные навыки.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</w:rPr>
            </w:pPr>
            <w:r w:rsidRPr="00853F1A">
              <w:rPr>
                <w:rFonts w:ascii="Times New Roman" w:hAnsi="Times New Roman" w:cs="Times New Roman"/>
              </w:rPr>
              <w:t>1</w:t>
            </w:r>
          </w:p>
        </w:tc>
      </w:tr>
    </w:tbl>
    <w:p w:rsidR="00853F1A" w:rsidRDefault="00853F1A" w:rsidP="00853F1A">
      <w:pPr>
        <w:jc w:val="both"/>
      </w:pP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1A" w:rsidRPr="00853F1A" w:rsidRDefault="00853F1A" w:rsidP="00853F1A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Расчет производится по формулам, соо</w:t>
      </w:r>
      <w:r w:rsidRPr="00853F1A">
        <w:rPr>
          <w:rFonts w:ascii="Times New Roman" w:hAnsi="Times New Roman" w:cs="Times New Roman"/>
          <w:sz w:val="28"/>
          <w:szCs w:val="28"/>
        </w:rPr>
        <w:t>т</w:t>
      </w:r>
      <w:r w:rsidRPr="00853F1A">
        <w:rPr>
          <w:rFonts w:ascii="Times New Roman" w:hAnsi="Times New Roman" w:cs="Times New Roman"/>
          <w:sz w:val="28"/>
          <w:szCs w:val="28"/>
        </w:rPr>
        <w:t>ветственно:</w:t>
      </w: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position w:val="-26"/>
          <w:sz w:val="28"/>
          <w:szCs w:val="28"/>
        </w:rPr>
        <w:object w:dxaOrig="2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3.75pt" o:ole="" fillcolor="window">
            <v:imagedata r:id="rId7" o:title=""/>
          </v:shape>
          <o:OLEObject Type="Embed" ProgID="Equation.3" ShapeID="_x0000_i1025" DrawAspect="Content" ObjectID="_1489140399" r:id="rId8"/>
        </w:object>
      </w:r>
      <w:r w:rsidRPr="00853F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(6)</w:t>
      </w: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 xml:space="preserve">или      </w:t>
      </w: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position w:val="-12"/>
          <w:sz w:val="28"/>
          <w:szCs w:val="28"/>
        </w:rPr>
        <w:object w:dxaOrig="3580" w:dyaOrig="380">
          <v:shape id="_x0000_i1026" type="#_x0000_t75" style="width:179.25pt;height:18.75pt" o:ole="" fillcolor="window">
            <v:imagedata r:id="rId9" o:title=""/>
          </v:shape>
          <o:OLEObject Type="Embed" ProgID="Equation.3" ShapeID="_x0000_i1026" DrawAspect="Content" ObjectID="_1489140400" r:id="rId10"/>
        </w:object>
      </w:r>
      <w:r w:rsidRPr="00853F1A">
        <w:rPr>
          <w:rFonts w:ascii="Times New Roman" w:hAnsi="Times New Roman" w:cs="Times New Roman"/>
          <w:sz w:val="28"/>
          <w:szCs w:val="28"/>
        </w:rPr>
        <w:t xml:space="preserve">                       (7)</w:t>
      </w: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853F1A">
        <w:rPr>
          <w:rFonts w:ascii="Times New Roman" w:hAnsi="Times New Roman" w:cs="Times New Roman"/>
          <w:i/>
          <w:sz w:val="28"/>
          <w:szCs w:val="28"/>
        </w:rPr>
        <w:t>О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r w:rsidRPr="00853F1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53F1A">
        <w:rPr>
          <w:rFonts w:ascii="Times New Roman" w:hAnsi="Times New Roman" w:cs="Times New Roman"/>
          <w:sz w:val="28"/>
          <w:szCs w:val="28"/>
        </w:rPr>
        <w:t>оценка сложности управления в зависимости от информационной нагрузки;</w:t>
      </w: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 xml:space="preserve">  </w:t>
      </w:r>
      <w:r w:rsidRPr="00853F1A">
        <w:rPr>
          <w:rFonts w:ascii="Times New Roman" w:hAnsi="Times New Roman" w:cs="Times New Roman"/>
          <w:i/>
          <w:sz w:val="28"/>
          <w:szCs w:val="28"/>
        </w:rPr>
        <w:t>О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853F1A">
        <w:rPr>
          <w:rFonts w:ascii="Times New Roman" w:hAnsi="Times New Roman" w:cs="Times New Roman"/>
          <w:sz w:val="28"/>
          <w:szCs w:val="28"/>
        </w:rPr>
        <w:t xml:space="preserve"> – оценка по критерию «объем информационной нагру</w:t>
      </w:r>
      <w:r w:rsidRPr="00853F1A">
        <w:rPr>
          <w:rFonts w:ascii="Times New Roman" w:hAnsi="Times New Roman" w:cs="Times New Roman"/>
          <w:sz w:val="28"/>
          <w:szCs w:val="28"/>
        </w:rPr>
        <w:t>з</w:t>
      </w:r>
      <w:r w:rsidRPr="00853F1A">
        <w:rPr>
          <w:rFonts w:ascii="Times New Roman" w:hAnsi="Times New Roman" w:cs="Times New Roman"/>
          <w:sz w:val="28"/>
          <w:szCs w:val="28"/>
        </w:rPr>
        <w:t>ки»;</w:t>
      </w: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 xml:space="preserve">  </w:t>
      </w:r>
      <w:r w:rsidRPr="00853F1A">
        <w:rPr>
          <w:rFonts w:ascii="Times New Roman" w:hAnsi="Times New Roman" w:cs="Times New Roman"/>
          <w:i/>
          <w:sz w:val="28"/>
          <w:szCs w:val="28"/>
        </w:rPr>
        <w:t>О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853F1A">
        <w:rPr>
          <w:rFonts w:ascii="Times New Roman" w:hAnsi="Times New Roman" w:cs="Times New Roman"/>
          <w:sz w:val="28"/>
          <w:szCs w:val="28"/>
        </w:rPr>
        <w:t xml:space="preserve"> – оценка по критерию «сложность переработки информ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ции»;</w:t>
      </w: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 xml:space="preserve">  </w:t>
      </w:r>
      <w:r w:rsidRPr="00853F1A">
        <w:rPr>
          <w:rFonts w:ascii="Times New Roman" w:hAnsi="Times New Roman" w:cs="Times New Roman"/>
          <w:i/>
          <w:sz w:val="28"/>
          <w:szCs w:val="28"/>
        </w:rPr>
        <w:t>О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3 </w:t>
      </w:r>
      <w:r w:rsidRPr="00853F1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53F1A">
        <w:rPr>
          <w:rFonts w:ascii="Times New Roman" w:hAnsi="Times New Roman" w:cs="Times New Roman"/>
          <w:sz w:val="28"/>
          <w:szCs w:val="28"/>
        </w:rPr>
        <w:t>оценка по критерию «необходимая оперативность обработки и перед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чи информ</w:t>
      </w:r>
      <w:r w:rsidRPr="00853F1A">
        <w:rPr>
          <w:rFonts w:ascii="Times New Roman" w:hAnsi="Times New Roman" w:cs="Times New Roman"/>
          <w:sz w:val="28"/>
          <w:szCs w:val="28"/>
        </w:rPr>
        <w:t>а</w:t>
      </w:r>
      <w:r w:rsidRPr="00853F1A">
        <w:rPr>
          <w:rFonts w:ascii="Times New Roman" w:hAnsi="Times New Roman" w:cs="Times New Roman"/>
          <w:sz w:val="28"/>
          <w:szCs w:val="28"/>
        </w:rPr>
        <w:t>ции»;</w:t>
      </w: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F1A">
        <w:rPr>
          <w:rFonts w:ascii="Times New Roman" w:hAnsi="Times New Roman" w:cs="Times New Roman"/>
          <w:i/>
          <w:sz w:val="28"/>
          <w:szCs w:val="28"/>
        </w:rPr>
        <w:t xml:space="preserve">        К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853F1A">
        <w:rPr>
          <w:rFonts w:ascii="Times New Roman" w:hAnsi="Times New Roman" w:cs="Times New Roman"/>
          <w:i/>
          <w:sz w:val="28"/>
          <w:szCs w:val="28"/>
        </w:rPr>
        <w:t>, К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853F1A">
        <w:rPr>
          <w:rFonts w:ascii="Times New Roman" w:hAnsi="Times New Roman" w:cs="Times New Roman"/>
          <w:i/>
          <w:sz w:val="28"/>
          <w:szCs w:val="28"/>
        </w:rPr>
        <w:t>, К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853F1A">
        <w:rPr>
          <w:rFonts w:ascii="Times New Roman" w:hAnsi="Times New Roman" w:cs="Times New Roman"/>
          <w:i/>
          <w:sz w:val="28"/>
          <w:szCs w:val="28"/>
        </w:rPr>
        <w:t xml:space="preserve">  – весовые коэффициенты по оценочным крит</w:t>
      </w:r>
      <w:r w:rsidRPr="00853F1A">
        <w:rPr>
          <w:rFonts w:ascii="Times New Roman" w:hAnsi="Times New Roman" w:cs="Times New Roman"/>
          <w:i/>
          <w:sz w:val="28"/>
          <w:szCs w:val="28"/>
        </w:rPr>
        <w:t>е</w:t>
      </w:r>
      <w:r w:rsidRPr="00853F1A">
        <w:rPr>
          <w:rFonts w:ascii="Times New Roman" w:hAnsi="Times New Roman" w:cs="Times New Roman"/>
          <w:i/>
          <w:sz w:val="28"/>
          <w:szCs w:val="28"/>
        </w:rPr>
        <w:t>риям</w:t>
      </w:r>
    </w:p>
    <w:p w:rsidR="00853F1A" w:rsidRPr="00853F1A" w:rsidRDefault="00853F1A" w:rsidP="00853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i/>
          <w:sz w:val="28"/>
          <w:szCs w:val="28"/>
        </w:rPr>
        <w:t xml:space="preserve">       К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853F1A">
        <w:rPr>
          <w:rFonts w:ascii="Times New Roman" w:hAnsi="Times New Roman" w:cs="Times New Roman"/>
          <w:i/>
          <w:sz w:val="28"/>
          <w:szCs w:val="28"/>
        </w:rPr>
        <w:t xml:space="preserve"> + К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853F1A">
        <w:rPr>
          <w:rFonts w:ascii="Times New Roman" w:hAnsi="Times New Roman" w:cs="Times New Roman"/>
          <w:i/>
          <w:sz w:val="28"/>
          <w:szCs w:val="28"/>
        </w:rPr>
        <w:t xml:space="preserve"> + К</w:t>
      </w:r>
      <w:r w:rsidRPr="00853F1A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853F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F1A">
        <w:rPr>
          <w:rFonts w:ascii="Times New Roman" w:hAnsi="Times New Roman" w:cs="Times New Roman"/>
          <w:sz w:val="28"/>
          <w:szCs w:val="28"/>
        </w:rPr>
        <w:t xml:space="preserve"> = 1,0</w:t>
      </w:r>
    </w:p>
    <w:p w:rsidR="00853F1A" w:rsidRPr="00853F1A" w:rsidRDefault="00853F1A" w:rsidP="00853F1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F1A" w:rsidRPr="00853F1A" w:rsidRDefault="00853F1A" w:rsidP="00853F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Таблица 6</w:t>
      </w:r>
    </w:p>
    <w:p w:rsidR="00853F1A" w:rsidRPr="00853F1A" w:rsidRDefault="00853F1A" w:rsidP="00853F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Шкала оценки сложности управления в зависимости от уровня информац</w:t>
      </w:r>
      <w:r w:rsidRPr="00853F1A">
        <w:rPr>
          <w:rFonts w:ascii="Times New Roman" w:hAnsi="Times New Roman" w:cs="Times New Roman"/>
          <w:sz w:val="28"/>
          <w:szCs w:val="28"/>
        </w:rPr>
        <w:t>и</w:t>
      </w:r>
      <w:r w:rsidRPr="00853F1A">
        <w:rPr>
          <w:rFonts w:ascii="Times New Roman" w:hAnsi="Times New Roman" w:cs="Times New Roman"/>
          <w:sz w:val="28"/>
          <w:szCs w:val="28"/>
        </w:rPr>
        <w:t>онной нагрузки</w:t>
      </w:r>
    </w:p>
    <w:p w:rsidR="00853F1A" w:rsidRPr="00853F1A" w:rsidRDefault="00853F1A" w:rsidP="00853F1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86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4"/>
        <w:gridCol w:w="2173"/>
        <w:gridCol w:w="2173"/>
        <w:gridCol w:w="2174"/>
        <w:gridCol w:w="1559"/>
      </w:tblGrid>
      <w:tr w:rsidR="00853F1A" w:rsidRPr="00853F1A" w:rsidTr="00853F1A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534" w:type="dxa"/>
            <w:vMerge w:val="restart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gridSpan w:val="3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характеристики по оценочным критер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ям</w:t>
            </w:r>
          </w:p>
        </w:tc>
        <w:tc>
          <w:tcPr>
            <w:tcW w:w="1559" w:type="dxa"/>
            <w:vMerge w:val="restart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Класс сложности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34" w:type="dxa"/>
            <w:vMerge/>
            <w:tcBorders>
              <w:bottom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информ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цион-ной нагру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2173" w:type="dxa"/>
            <w:tcBorders>
              <w:bottom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сложность п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ре-работки инфо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ма-ции</w:t>
            </w:r>
          </w:p>
        </w:tc>
        <w:tc>
          <w:tcPr>
            <w:tcW w:w="2174" w:type="dxa"/>
            <w:tcBorders>
              <w:bottom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необходимая оп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ратив-ность о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работки и пере-дачи информ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34" w:type="dxa"/>
            <w:tcBorders>
              <w:top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2173" w:type="dxa"/>
            <w:tcBorders>
              <w:top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очень высокая</w:t>
            </w:r>
          </w:p>
        </w:tc>
        <w:tc>
          <w:tcPr>
            <w:tcW w:w="2174" w:type="dxa"/>
            <w:tcBorders>
              <w:top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очень высокая</w:t>
            </w:r>
          </w:p>
        </w:tc>
        <w:tc>
          <w:tcPr>
            <w:tcW w:w="1559" w:type="dxa"/>
            <w:tcBorders>
              <w:top w:val="nil"/>
            </w:tcBorders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3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3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73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7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559" w:type="dxa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3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3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173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7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3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3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173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7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559" w:type="dxa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34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3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</w:tc>
        <w:tc>
          <w:tcPr>
            <w:tcW w:w="2173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2174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очень низкая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853F1A" w:rsidRPr="00853F1A" w:rsidRDefault="00853F1A" w:rsidP="0085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F1A" w:rsidRPr="004D7AC2" w:rsidRDefault="00853F1A" w:rsidP="00853F1A">
      <w:pPr>
        <w:jc w:val="both"/>
      </w:pPr>
    </w:p>
    <w:p w:rsidR="00853F1A" w:rsidRPr="004D7AC2" w:rsidRDefault="00853F1A" w:rsidP="00853F1A">
      <w:pPr>
        <w:jc w:val="both"/>
      </w:pPr>
    </w:p>
    <w:p w:rsidR="00853F1A" w:rsidRPr="00853F1A" w:rsidRDefault="00853F1A" w:rsidP="00853F1A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853F1A">
        <w:rPr>
          <w:rFonts w:ascii="Times New Roman" w:hAnsi="Times New Roman" w:cs="Times New Roman"/>
          <w:spacing w:val="2"/>
          <w:sz w:val="28"/>
          <w:szCs w:val="28"/>
        </w:rPr>
        <w:t>Оценка сложности управления в зависимости от степени ответстве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ности управленческой деятельности должна учитывать влияние соответс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вующих подразделений (работников) на функцион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 xml:space="preserve">рование организации, ее 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lastRenderedPageBreak/>
        <w:t>подсистем и блоков (таб. 7). Директор, как правило, способен оказывать наибольшее влияние на управляемую им организацию по сравнению с др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гими должностными лицами. Он может довести предприятие до банкротс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ва или, напротив, сделать его конкурентоспособным. Поэтому его деятел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ность обладает наивысшей ответс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853F1A">
        <w:rPr>
          <w:rFonts w:ascii="Times New Roman" w:hAnsi="Times New Roman" w:cs="Times New Roman"/>
          <w:spacing w:val="2"/>
          <w:sz w:val="28"/>
          <w:szCs w:val="28"/>
        </w:rPr>
        <w:t>венностью.</w:t>
      </w:r>
    </w:p>
    <w:p w:rsidR="00853F1A" w:rsidRPr="00853F1A" w:rsidRDefault="00853F1A" w:rsidP="00853F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>Таблица 7</w:t>
      </w:r>
    </w:p>
    <w:p w:rsidR="00853F1A" w:rsidRPr="00853F1A" w:rsidRDefault="00853F1A" w:rsidP="00853F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3F1A">
        <w:rPr>
          <w:rFonts w:ascii="Times New Roman" w:hAnsi="Times New Roman" w:cs="Times New Roman"/>
          <w:sz w:val="28"/>
          <w:szCs w:val="28"/>
        </w:rPr>
        <w:t xml:space="preserve">Шкала оценки сложности управления в зависимости от степени </w:t>
      </w:r>
    </w:p>
    <w:tbl>
      <w:tblPr>
        <w:tblW w:w="90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4"/>
        <w:gridCol w:w="1275"/>
        <w:gridCol w:w="5529"/>
        <w:gridCol w:w="1701"/>
      </w:tblGrid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5" w:type="dxa"/>
            <w:tcBorders>
              <w:bottom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ответс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5529" w:type="dxa"/>
            <w:tcBorders>
              <w:bottom w:val="nil"/>
            </w:tcBorders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последствия управленческих ош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бок</w:t>
            </w:r>
          </w:p>
        </w:tc>
        <w:tc>
          <w:tcPr>
            <w:tcW w:w="1701" w:type="dxa"/>
            <w:tcBorders>
              <w:bottom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Класс сло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очень в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сокий</w:t>
            </w:r>
          </w:p>
        </w:tc>
        <w:tc>
          <w:tcPr>
            <w:tcW w:w="5529" w:type="dxa"/>
            <w:tcBorders>
              <w:top w:val="nil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Банкротство. Приобретение отрицательной реп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тации на рынке. Потеря контроля над предприят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ем. Потеря основных сегментов рынка. Утрата б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лее 10%</w:t>
            </w:r>
            <w:r w:rsidRPr="00853F1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ресурсов предприятия. П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дение объема продаж более, чем на 20%. Снижение пр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были более, чем на 40%.</w:t>
            </w:r>
          </w:p>
        </w:tc>
        <w:tc>
          <w:tcPr>
            <w:tcW w:w="1701" w:type="dxa"/>
            <w:tcBorders>
              <w:top w:val="nil"/>
            </w:tcBorders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529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Потеря крупного сегмента рынка. Потеря имиджа. Утрата 3-10% финансовых ресурсов. Падение об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ема продаж на 5-20%. Сн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жение прибыли на 10-40%.</w:t>
            </w:r>
          </w:p>
        </w:tc>
        <w:tc>
          <w:tcPr>
            <w:tcW w:w="1701" w:type="dxa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529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Потеря второстепенного сегмента рынка. Ухудш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ние позиции в крупном сегменте рынка. Заметное снижение имиджа. Утрата 1-3% финансовых р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сурсов. Снижение объема продаж на 2-5%. Сниж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ние приб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ли на 3-10%.</w:t>
            </w:r>
          </w:p>
        </w:tc>
        <w:tc>
          <w:tcPr>
            <w:tcW w:w="1701" w:type="dxa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529" w:type="dxa"/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Ухудшение позиций во второстепенном сегме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те рынка. Утрата 0,1-1,0% финансовых ресурсов. Снижение объема продаж на 0,5-2%. Снижение пр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были на 1-3%.</w:t>
            </w:r>
          </w:p>
        </w:tc>
        <w:tc>
          <w:tcPr>
            <w:tcW w:w="1701" w:type="dxa"/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853F1A" w:rsidTr="00853F1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</w:tc>
        <w:tc>
          <w:tcPr>
            <w:tcW w:w="5529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Утрата менее 0,1% финансовых ресурсов. Сниж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ние объема продаж менее 0,5%. Снижение приб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ли менее чем на 1%.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853F1A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F1A" w:rsidRPr="00441BCE" w:rsidRDefault="00853F1A" w:rsidP="00441BCE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lastRenderedPageBreak/>
        <w:t>По характеристикам «численность управляемого персонала» (табл. 8), «численность работников, находящихся в неп</w:t>
      </w:r>
      <w:r w:rsidRPr="00441BCE">
        <w:rPr>
          <w:rFonts w:ascii="Times New Roman" w:hAnsi="Times New Roman" w:cs="Times New Roman"/>
          <w:sz w:val="28"/>
          <w:szCs w:val="28"/>
        </w:rPr>
        <w:t>о</w:t>
      </w:r>
      <w:r w:rsidRPr="00441BCE">
        <w:rPr>
          <w:rFonts w:ascii="Times New Roman" w:hAnsi="Times New Roman" w:cs="Times New Roman"/>
          <w:sz w:val="28"/>
          <w:szCs w:val="28"/>
        </w:rPr>
        <w:t>средственном подчинении» (табл. 9) и «качественный состав управляемого персонала» (табл. 10) шкалы сложности формируются на основе четких количественных параметров. Е</w:t>
      </w:r>
      <w:r w:rsidRPr="00441BCE">
        <w:rPr>
          <w:rFonts w:ascii="Times New Roman" w:hAnsi="Times New Roman" w:cs="Times New Roman"/>
          <w:sz w:val="28"/>
          <w:szCs w:val="28"/>
        </w:rPr>
        <w:t>с</w:t>
      </w:r>
      <w:r w:rsidRPr="00441BCE">
        <w:rPr>
          <w:rFonts w:ascii="Times New Roman" w:hAnsi="Times New Roman" w:cs="Times New Roman"/>
          <w:sz w:val="28"/>
          <w:szCs w:val="28"/>
        </w:rPr>
        <w:t>тественно, что конкретные значения этих шкал должны устанавливаться и</w:t>
      </w:r>
      <w:r w:rsidRPr="00441BCE">
        <w:rPr>
          <w:rFonts w:ascii="Times New Roman" w:hAnsi="Times New Roman" w:cs="Times New Roman"/>
          <w:sz w:val="28"/>
          <w:szCs w:val="28"/>
        </w:rPr>
        <w:t>с</w:t>
      </w:r>
      <w:r w:rsidRPr="00441BCE">
        <w:rPr>
          <w:rFonts w:ascii="Times New Roman" w:hAnsi="Times New Roman" w:cs="Times New Roman"/>
          <w:sz w:val="28"/>
          <w:szCs w:val="28"/>
        </w:rPr>
        <w:t>ходя из конкретных условий функционирования орг</w:t>
      </w:r>
      <w:r w:rsidRPr="00441BCE">
        <w:rPr>
          <w:rFonts w:ascii="Times New Roman" w:hAnsi="Times New Roman" w:cs="Times New Roman"/>
          <w:sz w:val="28"/>
          <w:szCs w:val="28"/>
        </w:rPr>
        <w:t>а</w:t>
      </w:r>
      <w:r w:rsidRPr="00441BCE">
        <w:rPr>
          <w:rFonts w:ascii="Times New Roman" w:hAnsi="Times New Roman" w:cs="Times New Roman"/>
          <w:sz w:val="28"/>
          <w:szCs w:val="28"/>
        </w:rPr>
        <w:t>низации.</w:t>
      </w:r>
    </w:p>
    <w:p w:rsidR="00853F1A" w:rsidRPr="00441BCE" w:rsidRDefault="00853F1A" w:rsidP="00441B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Таблица 8</w:t>
      </w:r>
    </w:p>
    <w:p w:rsidR="00853F1A" w:rsidRPr="00441BCE" w:rsidRDefault="00853F1A" w:rsidP="00441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Шкала оценки сложности управления в зависимости</w:t>
      </w:r>
    </w:p>
    <w:p w:rsidR="00853F1A" w:rsidRPr="00441BCE" w:rsidRDefault="00853F1A" w:rsidP="00441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от численности персонала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09"/>
        <w:gridCol w:w="3686"/>
        <w:gridCol w:w="3969"/>
      </w:tblGrid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персонала (чел.)</w:t>
            </w:r>
          </w:p>
        </w:tc>
        <w:tc>
          <w:tcPr>
            <w:tcW w:w="3969" w:type="dxa"/>
            <w:tcBorders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Класс сложн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более 3000</w:t>
            </w:r>
          </w:p>
        </w:tc>
        <w:tc>
          <w:tcPr>
            <w:tcW w:w="3969" w:type="dxa"/>
            <w:tcBorders>
              <w:top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1001 – 3000</w:t>
            </w:r>
          </w:p>
        </w:tc>
        <w:tc>
          <w:tcPr>
            <w:tcW w:w="3969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301 – 1000</w:t>
            </w:r>
          </w:p>
        </w:tc>
        <w:tc>
          <w:tcPr>
            <w:tcW w:w="3969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51 – 300</w:t>
            </w:r>
          </w:p>
        </w:tc>
        <w:tc>
          <w:tcPr>
            <w:tcW w:w="3969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12" w:space="0" w:color="000000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1BCE" w:rsidRDefault="00441BCE" w:rsidP="00441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3F1A" w:rsidRPr="00441BCE" w:rsidRDefault="00853F1A" w:rsidP="00441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Таблица 9</w:t>
      </w:r>
    </w:p>
    <w:p w:rsidR="00853F1A" w:rsidRPr="00441BCE" w:rsidRDefault="00853F1A" w:rsidP="00853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Шкала оценки сложности управления в зависимости от численности рабо</w:t>
      </w:r>
      <w:r w:rsidRPr="00441BCE">
        <w:rPr>
          <w:rFonts w:ascii="Times New Roman" w:hAnsi="Times New Roman" w:cs="Times New Roman"/>
          <w:sz w:val="28"/>
          <w:szCs w:val="28"/>
        </w:rPr>
        <w:t>т</w:t>
      </w:r>
      <w:r w:rsidRPr="00441BCE">
        <w:rPr>
          <w:rFonts w:ascii="Times New Roman" w:hAnsi="Times New Roman" w:cs="Times New Roman"/>
          <w:sz w:val="28"/>
          <w:szCs w:val="28"/>
        </w:rPr>
        <w:t>ников, находящихся в непосредственном подчинении (для оценки руковод</w:t>
      </w:r>
      <w:r w:rsidRPr="00441BCE">
        <w:rPr>
          <w:rFonts w:ascii="Times New Roman" w:hAnsi="Times New Roman" w:cs="Times New Roman"/>
          <w:sz w:val="28"/>
          <w:szCs w:val="28"/>
        </w:rPr>
        <w:t>и</w:t>
      </w:r>
      <w:r w:rsidRPr="00441BCE">
        <w:rPr>
          <w:rFonts w:ascii="Times New Roman" w:hAnsi="Times New Roman" w:cs="Times New Roman"/>
          <w:sz w:val="28"/>
          <w:szCs w:val="28"/>
        </w:rPr>
        <w:t>телей)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75"/>
        <w:gridCol w:w="4820"/>
        <w:gridCol w:w="3260"/>
      </w:tblGrid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находящихся в непосредственном подч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  <w:tc>
          <w:tcPr>
            <w:tcW w:w="3260" w:type="dxa"/>
            <w:tcBorders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auto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</w:tcBorders>
          </w:tcPr>
          <w:p w:rsidR="00853F1A" w:rsidRPr="00441BCE" w:rsidRDefault="00853F1A" w:rsidP="00441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</w:tc>
        <w:tc>
          <w:tcPr>
            <w:tcW w:w="3260" w:type="dxa"/>
            <w:tcBorders>
              <w:top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53F1A" w:rsidRPr="00441BCE" w:rsidRDefault="00853F1A" w:rsidP="00441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11 – 15</w:t>
            </w:r>
          </w:p>
        </w:tc>
        <w:tc>
          <w:tcPr>
            <w:tcW w:w="3260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53F1A" w:rsidRPr="00441BCE" w:rsidRDefault="00853F1A" w:rsidP="00441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</w:tc>
        <w:tc>
          <w:tcPr>
            <w:tcW w:w="3260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53F1A" w:rsidRPr="00441BCE" w:rsidRDefault="00853F1A" w:rsidP="00441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4 – 7</w:t>
            </w:r>
          </w:p>
        </w:tc>
        <w:tc>
          <w:tcPr>
            <w:tcW w:w="3260" w:type="dxa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441BCE" w:rsidTr="00441BCE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12" w:space="0" w:color="000000"/>
            </w:tcBorders>
          </w:tcPr>
          <w:p w:rsidR="00853F1A" w:rsidRPr="00441BCE" w:rsidRDefault="00853F1A" w:rsidP="00441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bottom w:val="single" w:sz="12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F1A" w:rsidRPr="004D7AC2" w:rsidRDefault="00853F1A" w:rsidP="00853F1A">
      <w:pPr>
        <w:jc w:val="both"/>
      </w:pPr>
    </w:p>
    <w:p w:rsidR="00853F1A" w:rsidRPr="00441BCE" w:rsidRDefault="00853F1A" w:rsidP="00441BCE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При оценке сложности управления в зависимости от качественного с</w:t>
      </w:r>
      <w:r w:rsidRPr="00441BCE">
        <w:rPr>
          <w:rFonts w:ascii="Times New Roman" w:hAnsi="Times New Roman" w:cs="Times New Roman"/>
          <w:sz w:val="28"/>
          <w:szCs w:val="28"/>
        </w:rPr>
        <w:t>о</w:t>
      </w:r>
      <w:r w:rsidRPr="00441BCE">
        <w:rPr>
          <w:rFonts w:ascii="Times New Roman" w:hAnsi="Times New Roman" w:cs="Times New Roman"/>
          <w:sz w:val="28"/>
          <w:szCs w:val="28"/>
        </w:rPr>
        <w:t>става персонала первоначально выделяются группы работников, диффере</w:t>
      </w:r>
      <w:r w:rsidRPr="00441BCE">
        <w:rPr>
          <w:rFonts w:ascii="Times New Roman" w:hAnsi="Times New Roman" w:cs="Times New Roman"/>
          <w:sz w:val="28"/>
          <w:szCs w:val="28"/>
        </w:rPr>
        <w:t>н</w:t>
      </w:r>
      <w:r w:rsidRPr="00441BCE">
        <w:rPr>
          <w:rFonts w:ascii="Times New Roman" w:hAnsi="Times New Roman" w:cs="Times New Roman"/>
          <w:sz w:val="28"/>
          <w:szCs w:val="28"/>
        </w:rPr>
        <w:t>цированные по уровню подготовки.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Каждой группе присваивается определенный класс сложности. Чем выше уровень подготовки, тем выше и сложность управления данной гру</w:t>
      </w:r>
      <w:r w:rsidRPr="00441BCE">
        <w:rPr>
          <w:rFonts w:ascii="Times New Roman" w:hAnsi="Times New Roman" w:cs="Times New Roman"/>
          <w:sz w:val="28"/>
          <w:szCs w:val="28"/>
        </w:rPr>
        <w:t>п</w:t>
      </w:r>
      <w:r w:rsidRPr="00441BCE">
        <w:rPr>
          <w:rFonts w:ascii="Times New Roman" w:hAnsi="Times New Roman" w:cs="Times New Roman"/>
          <w:sz w:val="28"/>
          <w:szCs w:val="28"/>
        </w:rPr>
        <w:lastRenderedPageBreak/>
        <w:t>пой персонала. В свою очередь, уровень подготовки персонала характериз</w:t>
      </w:r>
      <w:r w:rsidRPr="00441BCE">
        <w:rPr>
          <w:rFonts w:ascii="Times New Roman" w:hAnsi="Times New Roman" w:cs="Times New Roman"/>
          <w:sz w:val="28"/>
          <w:szCs w:val="28"/>
        </w:rPr>
        <w:t>у</w:t>
      </w:r>
      <w:r w:rsidRPr="00441BCE">
        <w:rPr>
          <w:rFonts w:ascii="Times New Roman" w:hAnsi="Times New Roman" w:cs="Times New Roman"/>
          <w:sz w:val="28"/>
          <w:szCs w:val="28"/>
        </w:rPr>
        <w:t>ется уровнем образования и стажем работы по данной пр</w:t>
      </w:r>
      <w:r w:rsidRPr="00441BCE">
        <w:rPr>
          <w:rFonts w:ascii="Times New Roman" w:hAnsi="Times New Roman" w:cs="Times New Roman"/>
          <w:sz w:val="28"/>
          <w:szCs w:val="28"/>
        </w:rPr>
        <w:t>о</w:t>
      </w:r>
      <w:r w:rsidRPr="00441BCE">
        <w:rPr>
          <w:rFonts w:ascii="Times New Roman" w:hAnsi="Times New Roman" w:cs="Times New Roman"/>
          <w:sz w:val="28"/>
          <w:szCs w:val="28"/>
        </w:rPr>
        <w:t>фессии.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Затем дается средневзвешенная оценка сложности управления в зав</w:t>
      </w:r>
      <w:r w:rsidRPr="00441BCE">
        <w:rPr>
          <w:rFonts w:ascii="Times New Roman" w:hAnsi="Times New Roman" w:cs="Times New Roman"/>
          <w:sz w:val="28"/>
          <w:szCs w:val="28"/>
        </w:rPr>
        <w:t>и</w:t>
      </w:r>
      <w:r w:rsidRPr="00441BCE">
        <w:rPr>
          <w:rFonts w:ascii="Times New Roman" w:hAnsi="Times New Roman" w:cs="Times New Roman"/>
          <w:sz w:val="28"/>
          <w:szCs w:val="28"/>
        </w:rPr>
        <w:t>симости от уровня подготовки по персоналу в ц</w:t>
      </w:r>
      <w:r w:rsidRPr="00441BCE">
        <w:rPr>
          <w:rFonts w:ascii="Times New Roman" w:hAnsi="Times New Roman" w:cs="Times New Roman"/>
          <w:sz w:val="28"/>
          <w:szCs w:val="28"/>
        </w:rPr>
        <w:t>е</w:t>
      </w:r>
      <w:r w:rsidRPr="00441BCE">
        <w:rPr>
          <w:rFonts w:ascii="Times New Roman" w:hAnsi="Times New Roman" w:cs="Times New Roman"/>
          <w:sz w:val="28"/>
          <w:szCs w:val="28"/>
        </w:rPr>
        <w:t>лом.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position w:val="-32"/>
          <w:sz w:val="28"/>
          <w:szCs w:val="28"/>
        </w:rPr>
        <w:object w:dxaOrig="1620" w:dyaOrig="980">
          <v:shape id="_x0000_i1027" type="#_x0000_t75" style="width:81pt;height:48.75pt" o:ole="" fillcolor="window">
            <v:imagedata r:id="rId11" o:title=""/>
          </v:shape>
          <o:OLEObject Type="Embed" ProgID="Equation.3" ShapeID="_x0000_i1027" DrawAspect="Content" ObjectID="_1489140401" r:id="rId12"/>
        </w:object>
      </w:r>
      <w:r w:rsidRPr="00441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(8)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 xml:space="preserve">где </w:t>
      </w:r>
      <w:r w:rsidRPr="00441BCE">
        <w:rPr>
          <w:rFonts w:ascii="Times New Roman" w:hAnsi="Times New Roman" w:cs="Times New Roman"/>
          <w:i/>
          <w:sz w:val="28"/>
          <w:szCs w:val="28"/>
        </w:rPr>
        <w:t>О</w:t>
      </w:r>
      <w:r w:rsidRPr="00441BCE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Pr="00441BCE">
        <w:rPr>
          <w:rFonts w:ascii="Times New Roman" w:hAnsi="Times New Roman" w:cs="Times New Roman"/>
          <w:sz w:val="28"/>
          <w:szCs w:val="28"/>
        </w:rPr>
        <w:t xml:space="preserve"> – оценка сложности управления в зависимости от уровня подг</w:t>
      </w:r>
      <w:r w:rsidRPr="00441BCE">
        <w:rPr>
          <w:rFonts w:ascii="Times New Roman" w:hAnsi="Times New Roman" w:cs="Times New Roman"/>
          <w:sz w:val="28"/>
          <w:szCs w:val="28"/>
        </w:rPr>
        <w:t>о</w:t>
      </w:r>
      <w:r w:rsidRPr="00441BCE">
        <w:rPr>
          <w:rFonts w:ascii="Times New Roman" w:hAnsi="Times New Roman" w:cs="Times New Roman"/>
          <w:sz w:val="28"/>
          <w:szCs w:val="28"/>
        </w:rPr>
        <w:t>товки персонала;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 xml:space="preserve"> </w:t>
      </w:r>
      <w:r w:rsidRPr="00441BCE">
        <w:rPr>
          <w:rFonts w:ascii="Times New Roman" w:hAnsi="Times New Roman" w:cs="Times New Roman"/>
          <w:i/>
          <w:sz w:val="28"/>
          <w:szCs w:val="28"/>
        </w:rPr>
        <w:t>О</w:t>
      </w:r>
      <w:r w:rsidRPr="00441BC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41BCE">
        <w:rPr>
          <w:rFonts w:ascii="Times New Roman" w:hAnsi="Times New Roman" w:cs="Times New Roman"/>
          <w:sz w:val="28"/>
          <w:szCs w:val="28"/>
        </w:rPr>
        <w:t xml:space="preserve">  – оценка сложности управления </w:t>
      </w:r>
      <w:r w:rsidRPr="00441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BCE">
        <w:rPr>
          <w:rFonts w:ascii="Times New Roman" w:hAnsi="Times New Roman" w:cs="Times New Roman"/>
          <w:sz w:val="28"/>
          <w:szCs w:val="28"/>
        </w:rPr>
        <w:t>-ой группой пе</w:t>
      </w:r>
      <w:r w:rsidRPr="00441BCE">
        <w:rPr>
          <w:rFonts w:ascii="Times New Roman" w:hAnsi="Times New Roman" w:cs="Times New Roman"/>
          <w:sz w:val="28"/>
          <w:szCs w:val="28"/>
        </w:rPr>
        <w:t>р</w:t>
      </w:r>
      <w:r w:rsidRPr="00441BCE">
        <w:rPr>
          <w:rFonts w:ascii="Times New Roman" w:hAnsi="Times New Roman" w:cs="Times New Roman"/>
          <w:sz w:val="28"/>
          <w:szCs w:val="28"/>
        </w:rPr>
        <w:t>сонала по уровню подготовки;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 xml:space="preserve"> </w:t>
      </w:r>
      <w:r w:rsidRPr="00441BCE">
        <w:rPr>
          <w:rFonts w:ascii="Times New Roman" w:hAnsi="Times New Roman" w:cs="Times New Roman"/>
          <w:i/>
          <w:sz w:val="28"/>
          <w:szCs w:val="28"/>
        </w:rPr>
        <w:t>Ч</w:t>
      </w:r>
      <w:r w:rsidRPr="00441BC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41BCE">
        <w:rPr>
          <w:rFonts w:ascii="Times New Roman" w:hAnsi="Times New Roman" w:cs="Times New Roman"/>
          <w:sz w:val="28"/>
          <w:szCs w:val="28"/>
        </w:rPr>
        <w:t xml:space="preserve">  – численность персонала </w:t>
      </w:r>
      <w:r w:rsidRPr="00441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BCE">
        <w:rPr>
          <w:rFonts w:ascii="Times New Roman" w:hAnsi="Times New Roman" w:cs="Times New Roman"/>
          <w:sz w:val="28"/>
          <w:szCs w:val="28"/>
        </w:rPr>
        <w:t>-ой группы по уровню подг</w:t>
      </w:r>
      <w:r w:rsidRPr="00441BCE">
        <w:rPr>
          <w:rFonts w:ascii="Times New Roman" w:hAnsi="Times New Roman" w:cs="Times New Roman"/>
          <w:sz w:val="28"/>
          <w:szCs w:val="28"/>
        </w:rPr>
        <w:t>о</w:t>
      </w:r>
      <w:r w:rsidRPr="00441BCE">
        <w:rPr>
          <w:rFonts w:ascii="Times New Roman" w:hAnsi="Times New Roman" w:cs="Times New Roman"/>
          <w:sz w:val="28"/>
          <w:szCs w:val="28"/>
        </w:rPr>
        <w:t>товки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 xml:space="preserve">   </w:t>
      </w:r>
      <w:r w:rsidRPr="00441BC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BCE">
        <w:rPr>
          <w:rFonts w:ascii="Times New Roman" w:hAnsi="Times New Roman" w:cs="Times New Roman"/>
          <w:sz w:val="28"/>
          <w:szCs w:val="28"/>
        </w:rPr>
        <w:t xml:space="preserve">  – количество групп персонала, выделенных по уровню подготовки.</w:t>
      </w:r>
    </w:p>
    <w:p w:rsidR="00853F1A" w:rsidRPr="00441BCE" w:rsidRDefault="00853F1A" w:rsidP="00441B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Таблица 10</w:t>
      </w:r>
    </w:p>
    <w:p w:rsidR="00853F1A" w:rsidRPr="00441BCE" w:rsidRDefault="00853F1A" w:rsidP="00441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Шкала оценки сложности управления группами персонала</w:t>
      </w:r>
    </w:p>
    <w:p w:rsidR="00853F1A" w:rsidRPr="00441BCE" w:rsidRDefault="00853F1A" w:rsidP="00441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с разным уровнем подготовки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136"/>
        <w:gridCol w:w="2728"/>
        <w:gridCol w:w="2729"/>
        <w:gridCol w:w="2729"/>
      </w:tblGrid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136" w:type="dxa"/>
            <w:tcBorders>
              <w:bottom w:val="nil"/>
            </w:tcBorders>
          </w:tcPr>
          <w:p w:rsidR="00853F1A" w:rsidRPr="0023263C" w:rsidRDefault="00853F1A" w:rsidP="00E9052D">
            <w:pPr>
              <w:jc w:val="center"/>
              <w:rPr>
                <w:b/>
                <w:sz w:val="16"/>
                <w:szCs w:val="16"/>
              </w:rPr>
            </w:pPr>
            <w:r w:rsidRPr="0023263C">
              <w:rPr>
                <w:b/>
                <w:sz w:val="16"/>
                <w:szCs w:val="16"/>
              </w:rPr>
              <w:t>№</w:t>
            </w:r>
          </w:p>
          <w:p w:rsidR="00853F1A" w:rsidRPr="0023263C" w:rsidRDefault="00853F1A" w:rsidP="00E9052D">
            <w:pPr>
              <w:jc w:val="both"/>
              <w:rPr>
                <w:b/>
                <w:sz w:val="16"/>
                <w:szCs w:val="16"/>
              </w:rPr>
            </w:pPr>
            <w:r w:rsidRPr="0023263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2728" w:type="dxa"/>
            <w:tcBorders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729" w:type="dxa"/>
            <w:tcBorders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пр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фессии</w:t>
            </w:r>
          </w:p>
        </w:tc>
        <w:tc>
          <w:tcPr>
            <w:tcW w:w="2729" w:type="dxa"/>
            <w:tcBorders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Класс сло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</w:tr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6" w:type="dxa"/>
            <w:tcBorders>
              <w:top w:val="single" w:sz="6" w:space="0" w:color="000000"/>
              <w:bottom w:val="nil"/>
            </w:tcBorders>
            <w:shd w:val="pct10" w:color="auto" w:fill="auto"/>
          </w:tcPr>
          <w:p w:rsidR="00853F1A" w:rsidRPr="0023263C" w:rsidRDefault="00853F1A" w:rsidP="00E9052D">
            <w:pPr>
              <w:jc w:val="center"/>
              <w:rPr>
                <w:b/>
                <w:sz w:val="16"/>
                <w:szCs w:val="16"/>
              </w:rPr>
            </w:pPr>
            <w:r w:rsidRPr="0023263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28" w:type="dxa"/>
            <w:tcBorders>
              <w:top w:val="single" w:sz="6" w:space="0" w:color="000000"/>
              <w:bottom w:val="nil"/>
            </w:tcBorders>
            <w:shd w:val="pct10" w:color="auto" w:fill="auto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  <w:shd w:val="pct10" w:color="auto" w:fill="auto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  <w:shd w:val="pct10" w:color="auto" w:fill="auto"/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36" w:type="dxa"/>
            <w:tcBorders>
              <w:top w:val="single" w:sz="6" w:space="0" w:color="000000"/>
              <w:bottom w:val="nil"/>
            </w:tcBorders>
          </w:tcPr>
          <w:p w:rsidR="00853F1A" w:rsidRPr="0023263C" w:rsidRDefault="00853F1A" w:rsidP="00E9052D">
            <w:pPr>
              <w:jc w:val="center"/>
              <w:rPr>
                <w:sz w:val="16"/>
                <w:szCs w:val="16"/>
              </w:rPr>
            </w:pPr>
            <w:r w:rsidRPr="0023263C">
              <w:rPr>
                <w:sz w:val="16"/>
                <w:szCs w:val="16"/>
              </w:rPr>
              <w:t>1</w:t>
            </w:r>
          </w:p>
        </w:tc>
        <w:tc>
          <w:tcPr>
            <w:tcW w:w="2728" w:type="dxa"/>
            <w:tcBorders>
              <w:top w:val="single" w:sz="6" w:space="0" w:color="000000"/>
              <w:bottom w:val="single" w:sz="6" w:space="0" w:color="000000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29" w:type="dxa"/>
            <w:tcBorders>
              <w:top w:val="single" w:sz="6" w:space="0" w:color="000000"/>
              <w:bottom w:val="single" w:sz="6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729" w:type="dxa"/>
            <w:tcBorders>
              <w:top w:val="single" w:sz="6" w:space="0" w:color="000000"/>
              <w:bottom w:val="single" w:sz="6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36" w:type="dxa"/>
            <w:tcBorders>
              <w:top w:val="single" w:sz="6" w:space="0" w:color="000000"/>
              <w:bottom w:val="nil"/>
            </w:tcBorders>
          </w:tcPr>
          <w:p w:rsidR="00853F1A" w:rsidRPr="0023263C" w:rsidRDefault="00853F1A" w:rsidP="00E9052D">
            <w:pPr>
              <w:jc w:val="center"/>
              <w:rPr>
                <w:sz w:val="16"/>
                <w:szCs w:val="16"/>
              </w:rPr>
            </w:pPr>
            <w:r w:rsidRPr="0023263C">
              <w:rPr>
                <w:sz w:val="16"/>
                <w:szCs w:val="16"/>
              </w:rPr>
              <w:t>2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36" w:type="dxa"/>
            <w:tcBorders>
              <w:top w:val="single" w:sz="6" w:space="0" w:color="000000"/>
              <w:bottom w:val="nil"/>
            </w:tcBorders>
          </w:tcPr>
          <w:p w:rsidR="00853F1A" w:rsidRPr="0023263C" w:rsidRDefault="00853F1A" w:rsidP="00E9052D">
            <w:pPr>
              <w:jc w:val="center"/>
              <w:rPr>
                <w:sz w:val="16"/>
                <w:szCs w:val="16"/>
              </w:rPr>
            </w:pPr>
            <w:r w:rsidRPr="0023263C">
              <w:rPr>
                <w:sz w:val="16"/>
                <w:szCs w:val="16"/>
              </w:rPr>
              <w:t>3</w:t>
            </w:r>
          </w:p>
        </w:tc>
        <w:tc>
          <w:tcPr>
            <w:tcW w:w="2728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более 7 лет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136" w:type="dxa"/>
            <w:tcBorders>
              <w:top w:val="single" w:sz="6" w:space="0" w:color="000000"/>
              <w:bottom w:val="nil"/>
            </w:tcBorders>
          </w:tcPr>
          <w:p w:rsidR="00853F1A" w:rsidRPr="0023263C" w:rsidRDefault="00853F1A" w:rsidP="00E9052D">
            <w:pPr>
              <w:jc w:val="center"/>
              <w:rPr>
                <w:sz w:val="16"/>
                <w:szCs w:val="16"/>
              </w:rPr>
            </w:pPr>
            <w:r w:rsidRPr="0023263C">
              <w:rPr>
                <w:sz w:val="16"/>
                <w:szCs w:val="16"/>
              </w:rPr>
              <w:t>4</w:t>
            </w:r>
          </w:p>
        </w:tc>
        <w:tc>
          <w:tcPr>
            <w:tcW w:w="2728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 – 7 лет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136" w:type="dxa"/>
            <w:tcBorders>
              <w:top w:val="single" w:sz="6" w:space="0" w:color="000000"/>
              <w:bottom w:val="nil"/>
            </w:tcBorders>
          </w:tcPr>
          <w:p w:rsidR="00853F1A" w:rsidRPr="0023263C" w:rsidRDefault="00853F1A" w:rsidP="00E9052D">
            <w:pPr>
              <w:jc w:val="center"/>
              <w:rPr>
                <w:sz w:val="16"/>
                <w:szCs w:val="16"/>
              </w:rPr>
            </w:pPr>
            <w:r w:rsidRPr="0023263C">
              <w:rPr>
                <w:sz w:val="16"/>
                <w:szCs w:val="16"/>
              </w:rPr>
              <w:t>5</w:t>
            </w:r>
          </w:p>
        </w:tc>
        <w:tc>
          <w:tcPr>
            <w:tcW w:w="2728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136" w:type="dxa"/>
            <w:tcBorders>
              <w:top w:val="single" w:sz="6" w:space="0" w:color="000000"/>
              <w:bottom w:val="nil"/>
            </w:tcBorders>
          </w:tcPr>
          <w:p w:rsidR="00853F1A" w:rsidRPr="0023263C" w:rsidRDefault="00853F1A" w:rsidP="00E9052D">
            <w:pPr>
              <w:jc w:val="center"/>
              <w:rPr>
                <w:sz w:val="16"/>
                <w:szCs w:val="16"/>
              </w:rPr>
            </w:pPr>
            <w:r w:rsidRPr="0023263C">
              <w:rPr>
                <w:sz w:val="16"/>
                <w:szCs w:val="16"/>
              </w:rPr>
              <w:t>6</w:t>
            </w:r>
          </w:p>
        </w:tc>
        <w:tc>
          <w:tcPr>
            <w:tcW w:w="2728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729" w:type="dxa"/>
            <w:tcBorders>
              <w:top w:val="single" w:sz="6" w:space="0" w:color="000000"/>
              <w:bottom w:val="nil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:rsidR="00853F1A" w:rsidRPr="0023263C" w:rsidRDefault="00853F1A" w:rsidP="00E9052D">
            <w:pPr>
              <w:jc w:val="center"/>
              <w:rPr>
                <w:sz w:val="16"/>
                <w:szCs w:val="16"/>
              </w:rPr>
            </w:pPr>
            <w:r w:rsidRPr="0023263C">
              <w:rPr>
                <w:sz w:val="16"/>
                <w:szCs w:val="16"/>
              </w:rPr>
              <w:t>7</w:t>
            </w:r>
          </w:p>
        </w:tc>
        <w:tc>
          <w:tcPr>
            <w:tcW w:w="2728" w:type="dxa"/>
            <w:tcBorders>
              <w:top w:val="single" w:sz="6" w:space="0" w:color="000000"/>
              <w:bottom w:val="single" w:sz="6" w:space="0" w:color="000000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2729" w:type="dxa"/>
            <w:tcBorders>
              <w:top w:val="single" w:sz="6" w:space="0" w:color="000000"/>
              <w:bottom w:val="single" w:sz="6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729" w:type="dxa"/>
            <w:tcBorders>
              <w:top w:val="single" w:sz="6" w:space="0" w:color="000000"/>
              <w:bottom w:val="single" w:sz="6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F1A" w:rsidRPr="0023263C" w:rsidTr="00441BC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36" w:type="dxa"/>
            <w:tcBorders>
              <w:top w:val="nil"/>
              <w:bottom w:val="single" w:sz="12" w:space="0" w:color="000000"/>
            </w:tcBorders>
          </w:tcPr>
          <w:p w:rsidR="00853F1A" w:rsidRPr="0023263C" w:rsidRDefault="00853F1A" w:rsidP="00E9052D">
            <w:pPr>
              <w:jc w:val="center"/>
              <w:rPr>
                <w:sz w:val="16"/>
                <w:szCs w:val="16"/>
              </w:rPr>
            </w:pPr>
            <w:r w:rsidRPr="0023263C">
              <w:rPr>
                <w:sz w:val="16"/>
                <w:szCs w:val="16"/>
              </w:rPr>
              <w:t>8</w:t>
            </w:r>
          </w:p>
        </w:tc>
        <w:tc>
          <w:tcPr>
            <w:tcW w:w="2728" w:type="dxa"/>
            <w:tcBorders>
              <w:top w:val="nil"/>
              <w:bottom w:val="single" w:sz="12" w:space="0" w:color="000000"/>
            </w:tcBorders>
          </w:tcPr>
          <w:p w:rsidR="00853F1A" w:rsidRPr="00441BCE" w:rsidRDefault="00853F1A" w:rsidP="00441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неполное среднее обр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2729" w:type="dxa"/>
            <w:tcBorders>
              <w:top w:val="nil"/>
              <w:bottom w:val="single" w:sz="12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при любом стаже</w:t>
            </w:r>
          </w:p>
        </w:tc>
        <w:tc>
          <w:tcPr>
            <w:tcW w:w="2729" w:type="dxa"/>
            <w:tcBorders>
              <w:top w:val="nil"/>
              <w:bottom w:val="single" w:sz="12" w:space="0" w:color="000000"/>
            </w:tcBorders>
          </w:tcPr>
          <w:p w:rsidR="00853F1A" w:rsidRPr="00441BCE" w:rsidRDefault="00853F1A" w:rsidP="00441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F1A" w:rsidRPr="004D7AC2" w:rsidRDefault="00853F1A" w:rsidP="00853F1A">
      <w:pPr>
        <w:jc w:val="both"/>
      </w:pPr>
    </w:p>
    <w:p w:rsidR="00853F1A" w:rsidRPr="00441BCE" w:rsidRDefault="00853F1A" w:rsidP="00441BCE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На основе дифференцированных оценок по отдельным характерист</w:t>
      </w:r>
      <w:r w:rsidRPr="00441BCE">
        <w:rPr>
          <w:rFonts w:ascii="Times New Roman" w:hAnsi="Times New Roman" w:cs="Times New Roman"/>
          <w:sz w:val="28"/>
          <w:szCs w:val="28"/>
        </w:rPr>
        <w:t>и</w:t>
      </w:r>
      <w:r w:rsidRPr="00441BCE">
        <w:rPr>
          <w:rFonts w:ascii="Times New Roman" w:hAnsi="Times New Roman" w:cs="Times New Roman"/>
          <w:sz w:val="28"/>
          <w:szCs w:val="28"/>
        </w:rPr>
        <w:t>кам и соответствующих весовых коэффициентов формируется интегральная оценка сложности управления.</w:t>
      </w:r>
    </w:p>
    <w:p w:rsidR="00853F1A" w:rsidRPr="00441BCE" w:rsidRDefault="00853F1A" w:rsidP="00441BCE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position w:val="-32"/>
          <w:sz w:val="28"/>
          <w:szCs w:val="28"/>
        </w:rPr>
        <w:object w:dxaOrig="2040" w:dyaOrig="780">
          <v:shape id="_x0000_i1028" type="#_x0000_t75" style="width:102pt;height:39pt" o:ole="" fillcolor="window">
            <v:imagedata r:id="rId13" o:title=""/>
          </v:shape>
          <o:OLEObject Type="Embed" ProgID="Equation.3" ShapeID="_x0000_i1028" DrawAspect="Content" ObjectID="_1489140402" r:id="rId14"/>
        </w:object>
      </w:r>
      <w:r w:rsidRPr="00441BCE">
        <w:rPr>
          <w:rFonts w:ascii="Times New Roman" w:hAnsi="Times New Roman" w:cs="Times New Roman"/>
          <w:sz w:val="28"/>
          <w:szCs w:val="28"/>
        </w:rPr>
        <w:t xml:space="preserve">                              (7)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 xml:space="preserve">где </w:t>
      </w:r>
      <w:r w:rsidRPr="00441BCE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441BCE">
        <w:rPr>
          <w:rFonts w:ascii="Times New Roman" w:hAnsi="Times New Roman" w:cs="Times New Roman"/>
          <w:i/>
          <w:sz w:val="28"/>
          <w:szCs w:val="28"/>
          <w:vertAlign w:val="subscript"/>
        </w:rPr>
        <w:t>и.с.</w:t>
      </w:r>
      <w:r w:rsidRPr="00441BCE">
        <w:rPr>
          <w:rFonts w:ascii="Times New Roman" w:hAnsi="Times New Roman" w:cs="Times New Roman"/>
          <w:sz w:val="28"/>
          <w:szCs w:val="28"/>
        </w:rPr>
        <w:t xml:space="preserve"> – интегральная оценка сложности управления;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i/>
          <w:sz w:val="28"/>
          <w:szCs w:val="28"/>
        </w:rPr>
        <w:t>О</w:t>
      </w:r>
      <w:r w:rsidRPr="00441BC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41B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41BCE">
        <w:rPr>
          <w:rFonts w:ascii="Times New Roman" w:hAnsi="Times New Roman" w:cs="Times New Roman"/>
          <w:sz w:val="28"/>
          <w:szCs w:val="28"/>
        </w:rPr>
        <w:t xml:space="preserve"> – оценка сложности по </w:t>
      </w:r>
      <w:r w:rsidRPr="00441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BCE">
        <w:rPr>
          <w:rFonts w:ascii="Times New Roman" w:hAnsi="Times New Roman" w:cs="Times New Roman"/>
          <w:sz w:val="28"/>
          <w:szCs w:val="28"/>
        </w:rPr>
        <w:t>-ой характеристике;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i/>
          <w:sz w:val="28"/>
          <w:szCs w:val="28"/>
        </w:rPr>
        <w:t>К</w:t>
      </w:r>
      <w:r w:rsidRPr="00441BC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41BCE">
        <w:rPr>
          <w:rFonts w:ascii="Times New Roman" w:hAnsi="Times New Roman" w:cs="Times New Roman"/>
          <w:sz w:val="28"/>
          <w:szCs w:val="28"/>
        </w:rPr>
        <w:t xml:space="preserve">   – весовой коэффициент </w:t>
      </w:r>
      <w:r w:rsidRPr="00441B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1BCE">
        <w:rPr>
          <w:rFonts w:ascii="Times New Roman" w:hAnsi="Times New Roman" w:cs="Times New Roman"/>
          <w:sz w:val="28"/>
          <w:szCs w:val="28"/>
        </w:rPr>
        <w:t>-ой характеристики;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 xml:space="preserve"> </w:t>
      </w:r>
      <w:r w:rsidRPr="00441BC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41BCE">
        <w:rPr>
          <w:rFonts w:ascii="Times New Roman" w:hAnsi="Times New Roman" w:cs="Times New Roman"/>
          <w:sz w:val="28"/>
          <w:szCs w:val="28"/>
        </w:rPr>
        <w:t xml:space="preserve">  – количество оценочных характеристик.</w:t>
      </w:r>
    </w:p>
    <w:p w:rsidR="00853F1A" w:rsidRPr="00441BCE" w:rsidRDefault="00853F1A" w:rsidP="00441BCE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Для установления качественного соответствия между управленческими функциями и реализующими их структурными компонентами необходимо также оценить потенциал последних, то есть способность осуществлять де</w:t>
      </w:r>
      <w:r w:rsidRPr="00441BCE">
        <w:rPr>
          <w:rFonts w:ascii="Times New Roman" w:hAnsi="Times New Roman" w:cs="Times New Roman"/>
          <w:sz w:val="28"/>
          <w:szCs w:val="28"/>
        </w:rPr>
        <w:t>я</w:t>
      </w:r>
      <w:r w:rsidRPr="00441BCE">
        <w:rPr>
          <w:rFonts w:ascii="Times New Roman" w:hAnsi="Times New Roman" w:cs="Times New Roman"/>
          <w:sz w:val="28"/>
          <w:szCs w:val="28"/>
        </w:rPr>
        <w:t>тельности определенного профиля, объема и сложности. Если для оценки сложности управленческих функций исследовалась главным образом упра</w:t>
      </w:r>
      <w:r w:rsidRPr="00441BCE">
        <w:rPr>
          <w:rFonts w:ascii="Times New Roman" w:hAnsi="Times New Roman" w:cs="Times New Roman"/>
          <w:sz w:val="28"/>
          <w:szCs w:val="28"/>
        </w:rPr>
        <w:t>в</w:t>
      </w:r>
      <w:r w:rsidRPr="00441BCE">
        <w:rPr>
          <w:rFonts w:ascii="Times New Roman" w:hAnsi="Times New Roman" w:cs="Times New Roman"/>
          <w:sz w:val="28"/>
          <w:szCs w:val="28"/>
        </w:rPr>
        <w:t>ляемая подсистема, то для исследования поте</w:t>
      </w:r>
      <w:r w:rsidRPr="00441BCE">
        <w:rPr>
          <w:rFonts w:ascii="Times New Roman" w:hAnsi="Times New Roman" w:cs="Times New Roman"/>
          <w:sz w:val="28"/>
          <w:szCs w:val="28"/>
        </w:rPr>
        <w:t>н</w:t>
      </w:r>
      <w:r w:rsidRPr="00441BCE">
        <w:rPr>
          <w:rFonts w:ascii="Times New Roman" w:hAnsi="Times New Roman" w:cs="Times New Roman"/>
          <w:sz w:val="28"/>
          <w:szCs w:val="28"/>
        </w:rPr>
        <w:t>циала – управляющая.</w:t>
      </w:r>
    </w:p>
    <w:p w:rsidR="00853F1A" w:rsidRPr="00441BCE" w:rsidRDefault="00853F1A" w:rsidP="00441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Оценка может даваться на основе шкал потенциала, построение кот</w:t>
      </w:r>
      <w:r w:rsidRPr="00441BCE">
        <w:rPr>
          <w:rFonts w:ascii="Times New Roman" w:hAnsi="Times New Roman" w:cs="Times New Roman"/>
          <w:sz w:val="28"/>
          <w:szCs w:val="28"/>
        </w:rPr>
        <w:t>о</w:t>
      </w:r>
      <w:r w:rsidRPr="00441BCE">
        <w:rPr>
          <w:rFonts w:ascii="Times New Roman" w:hAnsi="Times New Roman" w:cs="Times New Roman"/>
          <w:sz w:val="28"/>
          <w:szCs w:val="28"/>
        </w:rPr>
        <w:t>рых аналогично построению шкал сложности. В качестве оценочных хара</w:t>
      </w:r>
      <w:r w:rsidRPr="00441BCE">
        <w:rPr>
          <w:rFonts w:ascii="Times New Roman" w:hAnsi="Times New Roman" w:cs="Times New Roman"/>
          <w:sz w:val="28"/>
          <w:szCs w:val="28"/>
        </w:rPr>
        <w:t>к</w:t>
      </w:r>
      <w:r w:rsidRPr="00441BCE">
        <w:rPr>
          <w:rFonts w:ascii="Times New Roman" w:hAnsi="Times New Roman" w:cs="Times New Roman"/>
          <w:sz w:val="28"/>
          <w:szCs w:val="28"/>
        </w:rPr>
        <w:t>теристик могут использоваться:</w:t>
      </w:r>
    </w:p>
    <w:p w:rsidR="00853F1A" w:rsidRPr="00441BCE" w:rsidRDefault="00853F1A" w:rsidP="00441BC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уровень технологии управленческой деятельности;</w:t>
      </w:r>
    </w:p>
    <w:p w:rsidR="00853F1A" w:rsidRPr="00441BCE" w:rsidRDefault="00853F1A" w:rsidP="00441BC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способность принимать рациональные решения и избегать упра</w:t>
      </w:r>
      <w:r w:rsidRPr="00441BCE">
        <w:rPr>
          <w:rFonts w:ascii="Times New Roman" w:hAnsi="Times New Roman" w:cs="Times New Roman"/>
          <w:sz w:val="28"/>
          <w:szCs w:val="28"/>
        </w:rPr>
        <w:t>в</w:t>
      </w:r>
      <w:r w:rsidRPr="00441BCE">
        <w:rPr>
          <w:rFonts w:ascii="Times New Roman" w:hAnsi="Times New Roman" w:cs="Times New Roman"/>
          <w:sz w:val="28"/>
          <w:szCs w:val="28"/>
        </w:rPr>
        <w:t>ленческих ошибок;</w:t>
      </w:r>
    </w:p>
    <w:p w:rsidR="00853F1A" w:rsidRPr="00441BCE" w:rsidRDefault="00853F1A" w:rsidP="00441BC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численность управленческого персонала (для подра</w:t>
      </w:r>
      <w:r w:rsidRPr="00441BCE">
        <w:rPr>
          <w:rFonts w:ascii="Times New Roman" w:hAnsi="Times New Roman" w:cs="Times New Roman"/>
          <w:sz w:val="28"/>
          <w:szCs w:val="28"/>
        </w:rPr>
        <w:t>з</w:t>
      </w:r>
      <w:r w:rsidRPr="00441BCE">
        <w:rPr>
          <w:rFonts w:ascii="Times New Roman" w:hAnsi="Times New Roman" w:cs="Times New Roman"/>
          <w:sz w:val="28"/>
          <w:szCs w:val="28"/>
        </w:rPr>
        <w:t>делений);</w:t>
      </w:r>
    </w:p>
    <w:p w:rsidR="00853F1A" w:rsidRPr="00441BCE" w:rsidRDefault="00853F1A" w:rsidP="00441BC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качественный состав управленческого персонала (для подразд</w:t>
      </w:r>
      <w:r w:rsidRPr="00441BCE">
        <w:rPr>
          <w:rFonts w:ascii="Times New Roman" w:hAnsi="Times New Roman" w:cs="Times New Roman"/>
          <w:sz w:val="28"/>
          <w:szCs w:val="28"/>
        </w:rPr>
        <w:t>е</w:t>
      </w:r>
      <w:r w:rsidRPr="00441BCE">
        <w:rPr>
          <w:rFonts w:ascii="Times New Roman" w:hAnsi="Times New Roman" w:cs="Times New Roman"/>
          <w:sz w:val="28"/>
          <w:szCs w:val="28"/>
        </w:rPr>
        <w:t>лений).</w:t>
      </w:r>
    </w:p>
    <w:p w:rsidR="00853F1A" w:rsidRPr="00441BCE" w:rsidRDefault="00853F1A" w:rsidP="00441BCE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Оценочные характеристики ранжируются по значимости. Устанавлив</w:t>
      </w:r>
      <w:r w:rsidRPr="00441BCE">
        <w:rPr>
          <w:rFonts w:ascii="Times New Roman" w:hAnsi="Times New Roman" w:cs="Times New Roman"/>
          <w:sz w:val="28"/>
          <w:szCs w:val="28"/>
        </w:rPr>
        <w:t>а</w:t>
      </w:r>
      <w:r w:rsidRPr="00441BCE">
        <w:rPr>
          <w:rFonts w:ascii="Times New Roman" w:hAnsi="Times New Roman" w:cs="Times New Roman"/>
          <w:sz w:val="28"/>
          <w:szCs w:val="28"/>
        </w:rPr>
        <w:t>ется единый для всех шкал потенциала диапазон – количество уровней п</w:t>
      </w:r>
      <w:r w:rsidRPr="00441BCE">
        <w:rPr>
          <w:rFonts w:ascii="Times New Roman" w:hAnsi="Times New Roman" w:cs="Times New Roman"/>
          <w:sz w:val="28"/>
          <w:szCs w:val="28"/>
        </w:rPr>
        <w:t>о</w:t>
      </w:r>
      <w:r w:rsidRPr="00441BCE">
        <w:rPr>
          <w:rFonts w:ascii="Times New Roman" w:hAnsi="Times New Roman" w:cs="Times New Roman"/>
          <w:sz w:val="28"/>
          <w:szCs w:val="28"/>
        </w:rPr>
        <w:t>тенциала. Он должен соответствовать диапазону шкал сложности. Приме</w:t>
      </w:r>
      <w:r w:rsidRPr="00441BCE">
        <w:rPr>
          <w:rFonts w:ascii="Times New Roman" w:hAnsi="Times New Roman" w:cs="Times New Roman"/>
          <w:sz w:val="28"/>
          <w:szCs w:val="28"/>
        </w:rPr>
        <w:t>р</w:t>
      </w:r>
      <w:r w:rsidRPr="00441BCE">
        <w:rPr>
          <w:rFonts w:ascii="Times New Roman" w:hAnsi="Times New Roman" w:cs="Times New Roman"/>
          <w:sz w:val="28"/>
          <w:szCs w:val="28"/>
        </w:rPr>
        <w:t>ные шкалы потенциала по основным оценочным характеристикам даны в таблицах 11 – 14. Параметры потенциала, приведенные в этих шкалах, у</w:t>
      </w:r>
      <w:r w:rsidRPr="00441BCE">
        <w:rPr>
          <w:rFonts w:ascii="Times New Roman" w:hAnsi="Times New Roman" w:cs="Times New Roman"/>
          <w:sz w:val="28"/>
          <w:szCs w:val="28"/>
        </w:rPr>
        <w:t>с</w:t>
      </w:r>
      <w:r w:rsidRPr="00441BCE">
        <w:rPr>
          <w:rFonts w:ascii="Times New Roman" w:hAnsi="Times New Roman" w:cs="Times New Roman"/>
          <w:sz w:val="28"/>
          <w:szCs w:val="28"/>
        </w:rPr>
        <w:t>ловны. При установлении соответствующих параметров для реальной сист</w:t>
      </w:r>
      <w:r w:rsidRPr="00441BCE">
        <w:rPr>
          <w:rFonts w:ascii="Times New Roman" w:hAnsi="Times New Roman" w:cs="Times New Roman"/>
          <w:sz w:val="28"/>
          <w:szCs w:val="28"/>
        </w:rPr>
        <w:t>е</w:t>
      </w:r>
      <w:r w:rsidRPr="00441BCE">
        <w:rPr>
          <w:rFonts w:ascii="Times New Roman" w:hAnsi="Times New Roman" w:cs="Times New Roman"/>
          <w:sz w:val="28"/>
          <w:szCs w:val="28"/>
        </w:rPr>
        <w:t>мы управления необходимо учитывать особенности ко</w:t>
      </w:r>
      <w:r w:rsidRPr="00441BCE">
        <w:rPr>
          <w:rFonts w:ascii="Times New Roman" w:hAnsi="Times New Roman" w:cs="Times New Roman"/>
          <w:sz w:val="28"/>
          <w:szCs w:val="28"/>
        </w:rPr>
        <w:t>н</w:t>
      </w:r>
      <w:r w:rsidRPr="00441BCE">
        <w:rPr>
          <w:rFonts w:ascii="Times New Roman" w:hAnsi="Times New Roman" w:cs="Times New Roman"/>
          <w:sz w:val="28"/>
          <w:szCs w:val="28"/>
        </w:rPr>
        <w:t>кретной ситуации.</w:t>
      </w:r>
    </w:p>
    <w:p w:rsidR="00853F1A" w:rsidRPr="00441BCE" w:rsidRDefault="00853F1A" w:rsidP="00441B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Таблица 11</w:t>
      </w:r>
    </w:p>
    <w:p w:rsidR="00853F1A" w:rsidRPr="00441BCE" w:rsidRDefault="00853F1A" w:rsidP="00441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t>Шкала оценки потенциала подразделений (работников)</w:t>
      </w:r>
    </w:p>
    <w:p w:rsidR="00853F1A" w:rsidRPr="00441BCE" w:rsidRDefault="00853F1A" w:rsidP="00441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BCE">
        <w:rPr>
          <w:rFonts w:ascii="Times New Roman" w:hAnsi="Times New Roman" w:cs="Times New Roman"/>
          <w:sz w:val="28"/>
          <w:szCs w:val="28"/>
        </w:rPr>
        <w:lastRenderedPageBreak/>
        <w:t>по уровню технологии управленческой деятельности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675"/>
        <w:gridCol w:w="1134"/>
        <w:gridCol w:w="6096"/>
        <w:gridCol w:w="1417"/>
      </w:tblGrid>
      <w:tr w:rsidR="00853F1A" w:rsidRPr="00441BCE" w:rsidTr="00B40E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53F1A" w:rsidRPr="00441BCE" w:rsidRDefault="00853F1A" w:rsidP="00E9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F1A" w:rsidRPr="00441BCE" w:rsidRDefault="00853F1A" w:rsidP="00E9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853F1A" w:rsidRPr="00441BCE" w:rsidRDefault="00853F1A" w:rsidP="00E9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</w:p>
          <w:p w:rsidR="00853F1A" w:rsidRPr="00441BCE" w:rsidRDefault="00853F1A" w:rsidP="00E9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логии</w:t>
            </w:r>
          </w:p>
        </w:tc>
        <w:tc>
          <w:tcPr>
            <w:tcW w:w="6096" w:type="dxa"/>
          </w:tcPr>
          <w:p w:rsidR="00853F1A" w:rsidRPr="00441BCE" w:rsidRDefault="00853F1A" w:rsidP="00E9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технол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гии</w:t>
            </w:r>
          </w:p>
        </w:tc>
        <w:tc>
          <w:tcPr>
            <w:tcW w:w="1417" w:type="dxa"/>
          </w:tcPr>
          <w:p w:rsidR="00853F1A" w:rsidRPr="00441BCE" w:rsidRDefault="00853F1A" w:rsidP="00E90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потенци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</w:tr>
      <w:tr w:rsidR="00853F1A" w:rsidRPr="00441BCE" w:rsidTr="00B40E06">
        <w:tblPrEx>
          <w:tblCellMar>
            <w:top w:w="0" w:type="dxa"/>
            <w:bottom w:w="0" w:type="dxa"/>
          </w:tblCellMar>
        </w:tblPrEx>
        <w:tc>
          <w:tcPr>
            <w:tcW w:w="675" w:type="dxa"/>
            <w:shd w:val="pct10" w:color="auto" w:fill="auto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pct10" w:color="auto" w:fill="auto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pct10" w:color="auto" w:fill="auto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pct10" w:color="auto" w:fill="auto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3F1A" w:rsidRPr="00441BCE" w:rsidTr="00B40E06">
        <w:tblPrEx>
          <w:tblCellMar>
            <w:top w:w="0" w:type="dxa"/>
            <w:bottom w:w="0" w:type="dxa"/>
          </w:tblCellMar>
        </w:tblPrEx>
        <w:trPr>
          <w:cantSplit/>
          <w:trHeight w:val="1803"/>
        </w:trPr>
        <w:tc>
          <w:tcPr>
            <w:tcW w:w="675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3F1A" w:rsidRPr="00441BCE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очень выс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096" w:type="dxa"/>
          </w:tcPr>
          <w:p w:rsidR="00853F1A" w:rsidRPr="00441BCE" w:rsidRDefault="00853F1A" w:rsidP="00E9052D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 полностью основано на использовании нау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методов. Применяются методики, используемые на передовых фирмах и адаптированные к конкретным у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ловиям организации. Информационная система функци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нирует в составе локальной компьютерной сети, охват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вающей всю систему управления организацией, и имеет прямой в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 во внешнюю сеть "«Интернет"» Большая часть деловых коммуникаций осуществляется через да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 компьюте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44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 сети</w:t>
            </w:r>
          </w:p>
        </w:tc>
        <w:tc>
          <w:tcPr>
            <w:tcW w:w="1417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F1A" w:rsidRPr="00441BCE" w:rsidTr="00B40E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3F1A" w:rsidRPr="00441BCE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096" w:type="dxa"/>
          </w:tcPr>
          <w:p w:rsidR="00853F1A" w:rsidRPr="00441BCE" w:rsidRDefault="00853F1A" w:rsidP="0044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Управление преимущественно основано на использов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нии научных методов. Большинство методик соответс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вует уровню передовых фирм. Информ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ционная система включена в состав локальной компьютерной сети, охв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тывающей значительную часть системы управления о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ганизацией. Значительная часть деловых коммуникаций осущест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ляется через данную компьютерную сеть.</w:t>
            </w:r>
          </w:p>
        </w:tc>
        <w:tc>
          <w:tcPr>
            <w:tcW w:w="1417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441BCE" w:rsidTr="00B40E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3F1A" w:rsidRPr="00441BCE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096" w:type="dxa"/>
          </w:tcPr>
          <w:p w:rsidR="00853F1A" w:rsidRPr="00441BCE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Решение наиболее сложных и ответственных задач ос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ществляется на основе научных методов. Наряду с тр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диционными используются и передовые методики. И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формационное обеспечение управления компьютериз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ровано. Локальная компьютерная сеть отсутств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ет.</w:t>
            </w:r>
          </w:p>
        </w:tc>
        <w:tc>
          <w:tcPr>
            <w:tcW w:w="1417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F1A" w:rsidRPr="00441BCE" w:rsidTr="00B40E0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3F1A" w:rsidRPr="00441BCE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096" w:type="dxa"/>
          </w:tcPr>
          <w:p w:rsidR="00853F1A" w:rsidRPr="00441BCE" w:rsidRDefault="00853F1A" w:rsidP="0044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Научные методы управления используются эпизодич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ски. Пр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меняются традиционные методики, в том числе устаревшие и неадаптированные к особенностям орг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низации. Большая часть информационного обеспечения управления компьютеризир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вана.</w:t>
            </w:r>
          </w:p>
        </w:tc>
        <w:tc>
          <w:tcPr>
            <w:tcW w:w="1417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441BCE" w:rsidTr="00B40E06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675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3F1A" w:rsidRPr="00441BCE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очень ни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6096" w:type="dxa"/>
          </w:tcPr>
          <w:p w:rsidR="00853F1A" w:rsidRPr="00441BCE" w:rsidRDefault="00853F1A" w:rsidP="0044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Научные методы управления не используются. Упра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ление б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зируется на традиционном опыте и устаревших знаниях. Информационное обеспечение управления не компьютер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зировано.</w:t>
            </w:r>
          </w:p>
        </w:tc>
        <w:tc>
          <w:tcPr>
            <w:tcW w:w="1417" w:type="dxa"/>
          </w:tcPr>
          <w:p w:rsidR="00853F1A" w:rsidRPr="00441BCE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F1A" w:rsidRPr="004D7AC2" w:rsidRDefault="00853F1A" w:rsidP="00853F1A">
      <w:pPr>
        <w:jc w:val="both"/>
      </w:pPr>
    </w:p>
    <w:p w:rsidR="00853F1A" w:rsidRPr="00206DE6" w:rsidRDefault="00853F1A" w:rsidP="00853F1A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206DE6">
        <w:rPr>
          <w:rFonts w:ascii="Times New Roman" w:hAnsi="Times New Roman" w:cs="Times New Roman"/>
          <w:sz w:val="28"/>
          <w:szCs w:val="28"/>
        </w:rPr>
        <w:lastRenderedPageBreak/>
        <w:t>Таблица12</w:t>
      </w:r>
    </w:p>
    <w:p w:rsidR="00853F1A" w:rsidRPr="00206DE6" w:rsidRDefault="00853F1A" w:rsidP="00853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Шкала оценки потенциала подразделений (работников) по способности пр</w:t>
      </w:r>
      <w:r w:rsidRPr="00206DE6">
        <w:rPr>
          <w:rFonts w:ascii="Times New Roman" w:hAnsi="Times New Roman" w:cs="Times New Roman"/>
          <w:sz w:val="28"/>
          <w:szCs w:val="28"/>
        </w:rPr>
        <w:t>и</w:t>
      </w:r>
      <w:r w:rsidRPr="00206DE6">
        <w:rPr>
          <w:rFonts w:ascii="Times New Roman" w:hAnsi="Times New Roman" w:cs="Times New Roman"/>
          <w:sz w:val="28"/>
          <w:szCs w:val="28"/>
        </w:rPr>
        <w:t>нимать рациональные решения и избегать управленч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ских ошибок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392"/>
        <w:gridCol w:w="1417"/>
        <w:gridCol w:w="5387"/>
        <w:gridCol w:w="2126"/>
      </w:tblGrid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раци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нальности р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шений</w:t>
            </w:r>
          </w:p>
        </w:tc>
        <w:tc>
          <w:tcPr>
            <w:tcW w:w="5387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имеющихся управленческих ош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бок</w:t>
            </w:r>
          </w:p>
        </w:tc>
        <w:tc>
          <w:tcPr>
            <w:tcW w:w="2126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поте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циала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392" w:type="dxa"/>
            <w:shd w:val="pct10" w:color="auto" w:fill="auto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pct10" w:color="auto" w:fill="auto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pct10" w:color="auto" w:fill="auto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pct10" w:color="auto" w:fill="auto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очень в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сокий</w:t>
            </w:r>
          </w:p>
        </w:tc>
        <w:tc>
          <w:tcPr>
            <w:tcW w:w="53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Ошибки, негативно влияющие на эффективность функционирования организации, отсу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2126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Имеют место эпизодические и мало значимые ошибки, не приводящие к ощутимому ухудш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нию выполнения упра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ленческих функций</w:t>
            </w:r>
          </w:p>
        </w:tc>
        <w:tc>
          <w:tcPr>
            <w:tcW w:w="2126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3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Имеются малозначимые систематические недо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татки управления и сущ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ственные эпизодические ошибки, приводящие к ухудшению эффективн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сти выполнения управленческих фун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126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3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Имеются существенные систематические недо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татки и очень значительные эпизодические ошибки управления</w:t>
            </w:r>
          </w:p>
        </w:tc>
        <w:tc>
          <w:tcPr>
            <w:tcW w:w="2126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очень ни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53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Постоянно допускаются очень значительные ошибки в управлении, д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лающие не способным нормальное в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полнение функций</w:t>
            </w:r>
          </w:p>
        </w:tc>
        <w:tc>
          <w:tcPr>
            <w:tcW w:w="2126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DE6" w:rsidRDefault="00206DE6" w:rsidP="00853F1A">
      <w:pPr>
        <w:jc w:val="right"/>
      </w:pPr>
    </w:p>
    <w:p w:rsidR="00853F1A" w:rsidRPr="00206DE6" w:rsidRDefault="00853F1A" w:rsidP="00206D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Таблица 13</w:t>
      </w:r>
    </w:p>
    <w:p w:rsidR="00853F1A" w:rsidRPr="00206DE6" w:rsidRDefault="00853F1A" w:rsidP="00206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Шкала оценки потенциала подразделений управления</w:t>
      </w:r>
    </w:p>
    <w:p w:rsidR="00853F1A" w:rsidRPr="00206DE6" w:rsidRDefault="00853F1A" w:rsidP="00206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по численности персонала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1141"/>
        <w:gridCol w:w="4820"/>
        <w:gridCol w:w="3118"/>
      </w:tblGrid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1141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управленческого персонала (чел.)</w:t>
            </w:r>
          </w:p>
        </w:tc>
        <w:tc>
          <w:tcPr>
            <w:tcW w:w="3118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поте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циала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1141" w:type="dxa"/>
            <w:shd w:val="pct10" w:color="auto" w:fill="auto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pct10" w:color="auto" w:fill="auto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pct10" w:color="auto" w:fill="auto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1141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  <w:tc>
          <w:tcPr>
            <w:tcW w:w="3118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1141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3118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1141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118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1141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118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1141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менее 4</w:t>
            </w:r>
          </w:p>
        </w:tc>
        <w:tc>
          <w:tcPr>
            <w:tcW w:w="3118" w:type="dxa"/>
          </w:tcPr>
          <w:p w:rsidR="00853F1A" w:rsidRPr="00206DE6" w:rsidRDefault="00853F1A" w:rsidP="00206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F1A" w:rsidRPr="004D7AC2" w:rsidRDefault="00853F1A" w:rsidP="00853F1A">
      <w:pPr>
        <w:jc w:val="both"/>
      </w:pP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lastRenderedPageBreak/>
        <w:t>Оценка потенциала подразделений управления в зависимости от кач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ственного состава перс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нала аналогична соответствующей оценке сложности управления. Первоначально выделяются группы персонала, дифференцир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ванные по уровню подготовки. Каждой группе присваивается опред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ленный уровень потенциала. Уровень подготовки характеризуется уровнем образ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вания и стажем работы по данной профессии.</w:t>
      </w:r>
    </w:p>
    <w:p w:rsidR="00853F1A" w:rsidRPr="00206DE6" w:rsidRDefault="00853F1A" w:rsidP="00206DE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3F1A" w:rsidRPr="00206DE6" w:rsidRDefault="00853F1A" w:rsidP="00206D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Таблица 14</w:t>
      </w:r>
    </w:p>
    <w:p w:rsidR="00853F1A" w:rsidRPr="00206DE6" w:rsidRDefault="00853F1A" w:rsidP="00206D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Шкала оценки потенциала групп управленческого персон</w:t>
      </w:r>
      <w:r w:rsidRPr="00206DE6">
        <w:rPr>
          <w:rFonts w:ascii="Times New Roman" w:hAnsi="Times New Roman" w:cs="Times New Roman"/>
          <w:sz w:val="28"/>
          <w:szCs w:val="28"/>
        </w:rPr>
        <w:t>а</w:t>
      </w:r>
      <w:r w:rsidRPr="00206DE6">
        <w:rPr>
          <w:rFonts w:ascii="Times New Roman" w:hAnsi="Times New Roman" w:cs="Times New Roman"/>
          <w:sz w:val="28"/>
          <w:szCs w:val="28"/>
        </w:rPr>
        <w:t>ла</w:t>
      </w:r>
    </w:p>
    <w:p w:rsidR="00853F1A" w:rsidRPr="00206DE6" w:rsidRDefault="00853F1A" w:rsidP="00206D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с разным уровнем подготовки</w:t>
      </w:r>
    </w:p>
    <w:p w:rsidR="00853F1A" w:rsidRPr="00206DE6" w:rsidRDefault="00853F1A" w:rsidP="00206D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534"/>
        <w:gridCol w:w="2787"/>
        <w:gridCol w:w="2788"/>
        <w:gridCol w:w="2788"/>
      </w:tblGrid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206DE6" w:rsidRDefault="00853F1A" w:rsidP="00206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87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да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ной профе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сии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поте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циала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534" w:type="dxa"/>
            <w:shd w:val="pct10" w:color="auto" w:fill="auto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7" w:type="dxa"/>
            <w:shd w:val="pct10" w:color="auto" w:fill="auto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  <w:shd w:val="pct10" w:color="auto" w:fill="auto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  <w:shd w:val="pct10" w:color="auto" w:fill="auto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1-4 года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среднее специал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более 3 лет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среднее специал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F1A" w:rsidRPr="00206DE6" w:rsidTr="00206DE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</w:tcPr>
          <w:p w:rsidR="00853F1A" w:rsidRPr="00206DE6" w:rsidRDefault="00853F1A" w:rsidP="00E90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среднее образов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при любом стаже</w:t>
            </w:r>
          </w:p>
        </w:tc>
        <w:tc>
          <w:tcPr>
            <w:tcW w:w="2788" w:type="dxa"/>
          </w:tcPr>
          <w:p w:rsidR="00853F1A" w:rsidRPr="00206DE6" w:rsidRDefault="00853F1A" w:rsidP="00E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F1A" w:rsidRPr="004D7AC2" w:rsidRDefault="00853F1A" w:rsidP="00853F1A">
      <w:pPr>
        <w:jc w:val="both"/>
      </w:pP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Оценка отдельных должностных лиц дается непосредственно по да</w:t>
      </w:r>
      <w:r w:rsidRPr="00206DE6">
        <w:rPr>
          <w:rFonts w:ascii="Times New Roman" w:hAnsi="Times New Roman" w:cs="Times New Roman"/>
          <w:sz w:val="28"/>
          <w:szCs w:val="28"/>
        </w:rPr>
        <w:t>н</w:t>
      </w:r>
      <w:r w:rsidRPr="00206DE6">
        <w:rPr>
          <w:rFonts w:ascii="Times New Roman" w:hAnsi="Times New Roman" w:cs="Times New Roman"/>
          <w:sz w:val="28"/>
          <w:szCs w:val="28"/>
        </w:rPr>
        <w:t>ной шкале. Для подразделений необходима средневзвешенная оценка по всем группам управленческого персонала. Методика аналогичная той, что используется для соответствующей оценки сложности управл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ния.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position w:val="-32"/>
          <w:sz w:val="28"/>
          <w:szCs w:val="28"/>
        </w:rPr>
        <w:object w:dxaOrig="1620" w:dyaOrig="980">
          <v:shape id="_x0000_i1029" type="#_x0000_t75" style="width:81pt;height:48.75pt" o:ole="" fillcolor="window">
            <v:imagedata r:id="rId15" o:title=""/>
          </v:shape>
          <o:OLEObject Type="Embed" ProgID="Equation.3" ShapeID="_x0000_i1029" DrawAspect="Content" ObjectID="_1489140403" r:id="rId16"/>
        </w:object>
      </w:r>
      <w:r w:rsidRPr="00206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(8)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206DE6">
        <w:rPr>
          <w:rFonts w:ascii="Times New Roman" w:hAnsi="Times New Roman" w:cs="Times New Roman"/>
          <w:i/>
          <w:sz w:val="28"/>
          <w:szCs w:val="28"/>
        </w:rPr>
        <w:t>О</w:t>
      </w:r>
      <w:r w:rsidRPr="00206DE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206DE6">
        <w:rPr>
          <w:rFonts w:ascii="Times New Roman" w:hAnsi="Times New Roman" w:cs="Times New Roman"/>
          <w:sz w:val="28"/>
          <w:szCs w:val="28"/>
        </w:rPr>
        <w:t xml:space="preserve"> – оценка потенциала подразделений управления в зависимости от качественного состава персонала;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 xml:space="preserve">  </w:t>
      </w:r>
      <w:r w:rsidRPr="00206DE6">
        <w:rPr>
          <w:rFonts w:ascii="Times New Roman" w:hAnsi="Times New Roman" w:cs="Times New Roman"/>
          <w:i/>
          <w:sz w:val="28"/>
          <w:szCs w:val="28"/>
        </w:rPr>
        <w:t>О</w:t>
      </w:r>
      <w:r w:rsidRPr="00206DE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206DE6">
        <w:rPr>
          <w:rFonts w:ascii="Times New Roman" w:hAnsi="Times New Roman" w:cs="Times New Roman"/>
          <w:sz w:val="28"/>
          <w:szCs w:val="28"/>
        </w:rPr>
        <w:t xml:space="preserve"> – оценка потенциала </w:t>
      </w:r>
      <w:r w:rsidRPr="00206D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DE6">
        <w:rPr>
          <w:rFonts w:ascii="Times New Roman" w:hAnsi="Times New Roman" w:cs="Times New Roman"/>
          <w:sz w:val="28"/>
          <w:szCs w:val="28"/>
        </w:rPr>
        <w:t>-ой группы персонала по уровню подг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товки;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 xml:space="preserve">  </w:t>
      </w:r>
      <w:r w:rsidRPr="00206DE6">
        <w:rPr>
          <w:rFonts w:ascii="Times New Roman" w:hAnsi="Times New Roman" w:cs="Times New Roman"/>
          <w:i/>
          <w:sz w:val="28"/>
          <w:szCs w:val="28"/>
        </w:rPr>
        <w:t>Ч</w:t>
      </w:r>
      <w:r w:rsidRPr="00206DE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206DE6">
        <w:rPr>
          <w:rFonts w:ascii="Times New Roman" w:hAnsi="Times New Roman" w:cs="Times New Roman"/>
          <w:sz w:val="28"/>
          <w:szCs w:val="28"/>
        </w:rPr>
        <w:t xml:space="preserve"> – численность персонала </w:t>
      </w:r>
      <w:r w:rsidRPr="00206D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DE6">
        <w:rPr>
          <w:rFonts w:ascii="Times New Roman" w:hAnsi="Times New Roman" w:cs="Times New Roman"/>
          <w:sz w:val="28"/>
          <w:szCs w:val="28"/>
        </w:rPr>
        <w:t>-ой группы по уровню подг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товки;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06DE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06DE6">
        <w:rPr>
          <w:rFonts w:ascii="Times New Roman" w:hAnsi="Times New Roman" w:cs="Times New Roman"/>
          <w:sz w:val="28"/>
          <w:szCs w:val="28"/>
        </w:rPr>
        <w:t xml:space="preserve"> – количество групп персонала, выделенных по уровню подготовки;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Интегральная оценка потенциала рассчитывается аналогично инт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гральной оценке сложности управления.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position w:val="-32"/>
          <w:sz w:val="28"/>
          <w:szCs w:val="28"/>
        </w:rPr>
        <w:object w:dxaOrig="2160" w:dyaOrig="780">
          <v:shape id="_x0000_i1030" type="#_x0000_t75" style="width:108pt;height:39pt" o:ole="" fillcolor="window">
            <v:imagedata r:id="rId17" o:title=""/>
          </v:shape>
          <o:OLEObject Type="Embed" ProgID="Equation.3" ShapeID="_x0000_i1030" DrawAspect="Content" ObjectID="_1489140404" r:id="rId18"/>
        </w:object>
      </w:r>
      <w:r w:rsidRPr="00206D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(9)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 xml:space="preserve">где  </w:t>
      </w:r>
      <w:r w:rsidRPr="00206DE6">
        <w:rPr>
          <w:rFonts w:ascii="Times New Roman" w:hAnsi="Times New Roman" w:cs="Times New Roman"/>
          <w:i/>
          <w:sz w:val="28"/>
          <w:szCs w:val="28"/>
        </w:rPr>
        <w:t>О</w:t>
      </w:r>
      <w:r w:rsidRPr="00206DE6">
        <w:rPr>
          <w:rFonts w:ascii="Times New Roman" w:hAnsi="Times New Roman" w:cs="Times New Roman"/>
          <w:i/>
          <w:sz w:val="28"/>
          <w:szCs w:val="28"/>
          <w:vertAlign w:val="subscript"/>
        </w:rPr>
        <w:t>И.П.</w:t>
      </w:r>
      <w:r w:rsidRPr="00206DE6">
        <w:rPr>
          <w:rFonts w:ascii="Times New Roman" w:hAnsi="Times New Roman" w:cs="Times New Roman"/>
          <w:sz w:val="28"/>
          <w:szCs w:val="28"/>
        </w:rPr>
        <w:t xml:space="preserve"> – интегральная оценка потенциала подразделения (работн</w:t>
      </w:r>
      <w:r w:rsidRPr="00206DE6">
        <w:rPr>
          <w:rFonts w:ascii="Times New Roman" w:hAnsi="Times New Roman" w:cs="Times New Roman"/>
          <w:sz w:val="28"/>
          <w:szCs w:val="28"/>
        </w:rPr>
        <w:t>и</w:t>
      </w:r>
      <w:r w:rsidRPr="00206DE6">
        <w:rPr>
          <w:rFonts w:ascii="Times New Roman" w:hAnsi="Times New Roman" w:cs="Times New Roman"/>
          <w:sz w:val="28"/>
          <w:szCs w:val="28"/>
        </w:rPr>
        <w:t>ка);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i/>
          <w:sz w:val="28"/>
          <w:szCs w:val="28"/>
        </w:rPr>
        <w:t>О</w:t>
      </w:r>
      <w:r w:rsidRPr="00206DE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206DE6">
        <w:rPr>
          <w:rFonts w:ascii="Times New Roman" w:hAnsi="Times New Roman" w:cs="Times New Roman"/>
          <w:sz w:val="28"/>
          <w:szCs w:val="28"/>
        </w:rPr>
        <w:t xml:space="preserve">     – оценка потенциала по </w:t>
      </w:r>
      <w:r w:rsidRPr="00206D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DE6">
        <w:rPr>
          <w:rFonts w:ascii="Times New Roman" w:hAnsi="Times New Roman" w:cs="Times New Roman"/>
          <w:sz w:val="28"/>
          <w:szCs w:val="28"/>
        </w:rPr>
        <w:t>-ой характеристике;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i/>
          <w:sz w:val="28"/>
          <w:szCs w:val="28"/>
        </w:rPr>
        <w:t>К</w:t>
      </w:r>
      <w:r w:rsidRPr="00206DE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206DE6">
        <w:rPr>
          <w:rFonts w:ascii="Times New Roman" w:hAnsi="Times New Roman" w:cs="Times New Roman"/>
          <w:sz w:val="28"/>
          <w:szCs w:val="28"/>
        </w:rPr>
        <w:t xml:space="preserve">     – весовой коэффициент </w:t>
      </w:r>
      <w:r w:rsidRPr="00206D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DE6">
        <w:rPr>
          <w:rFonts w:ascii="Times New Roman" w:hAnsi="Times New Roman" w:cs="Times New Roman"/>
          <w:sz w:val="28"/>
          <w:szCs w:val="28"/>
        </w:rPr>
        <w:t>-ой характеристики;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 xml:space="preserve"> </w:t>
      </w:r>
      <w:r w:rsidRPr="00206DE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06DE6">
        <w:rPr>
          <w:rFonts w:ascii="Times New Roman" w:hAnsi="Times New Roman" w:cs="Times New Roman"/>
          <w:sz w:val="28"/>
          <w:szCs w:val="28"/>
        </w:rPr>
        <w:t xml:space="preserve">     – количество оценочных характеристик.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Сопоставление интегральных оценок сложности управления и поте</w:t>
      </w:r>
      <w:r w:rsidRPr="00206DE6">
        <w:rPr>
          <w:rFonts w:ascii="Times New Roman" w:hAnsi="Times New Roman" w:cs="Times New Roman"/>
          <w:sz w:val="28"/>
          <w:szCs w:val="28"/>
        </w:rPr>
        <w:t>н</w:t>
      </w:r>
      <w:r w:rsidRPr="00206DE6">
        <w:rPr>
          <w:rFonts w:ascii="Times New Roman" w:hAnsi="Times New Roman" w:cs="Times New Roman"/>
          <w:sz w:val="28"/>
          <w:szCs w:val="28"/>
        </w:rPr>
        <w:t>циала позволяет установить, насколько потенциал структуры подразделений и должностных лиц соответствует сло</w:t>
      </w:r>
      <w:r w:rsidRPr="00206DE6">
        <w:rPr>
          <w:rFonts w:ascii="Times New Roman" w:hAnsi="Times New Roman" w:cs="Times New Roman"/>
          <w:sz w:val="28"/>
          <w:szCs w:val="28"/>
        </w:rPr>
        <w:t>ж</w:t>
      </w:r>
      <w:r w:rsidRPr="00206DE6">
        <w:rPr>
          <w:rFonts w:ascii="Times New Roman" w:hAnsi="Times New Roman" w:cs="Times New Roman"/>
          <w:sz w:val="28"/>
          <w:szCs w:val="28"/>
        </w:rPr>
        <w:t>ности тех управленческих функций, которые они выполняют. Разные варианты соотношения данных оценок с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ответствуют различным управленч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ским ситуациям.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 xml:space="preserve">1. Потенциал подразделения (работника) значительно превышает сложность управленческих функций (более 0,5 балла). </w:t>
      </w:r>
    </w:p>
    <w:p w:rsidR="00853F1A" w:rsidRPr="00206DE6" w:rsidRDefault="00853F1A" w:rsidP="00206DE6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Имеется избыток потенциала, бесполезный в данных условиях фун</w:t>
      </w:r>
      <w:r w:rsidRPr="00206DE6">
        <w:rPr>
          <w:rFonts w:ascii="Times New Roman" w:hAnsi="Times New Roman" w:cs="Times New Roman"/>
          <w:sz w:val="28"/>
          <w:szCs w:val="28"/>
        </w:rPr>
        <w:t>к</w:t>
      </w:r>
      <w:r w:rsidRPr="00206DE6">
        <w:rPr>
          <w:rFonts w:ascii="Times New Roman" w:hAnsi="Times New Roman" w:cs="Times New Roman"/>
          <w:sz w:val="28"/>
          <w:szCs w:val="28"/>
        </w:rPr>
        <w:t>ционирования организации. Управление оказывается слишком дорогим. О</w:t>
      </w:r>
      <w:r w:rsidRPr="00206DE6">
        <w:rPr>
          <w:rFonts w:ascii="Times New Roman" w:hAnsi="Times New Roman" w:cs="Times New Roman"/>
          <w:sz w:val="28"/>
          <w:szCs w:val="28"/>
        </w:rPr>
        <w:t>д</w:t>
      </w:r>
      <w:r w:rsidRPr="00206DE6">
        <w:rPr>
          <w:rFonts w:ascii="Times New Roman" w:hAnsi="Times New Roman" w:cs="Times New Roman"/>
          <w:sz w:val="28"/>
          <w:szCs w:val="28"/>
        </w:rPr>
        <w:t>нако, если намечается усложнение основной деятельности организации и расширение ее масштабов, то соответствующий избыток может оказаться востребованным.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2. Потенциал подразделения (работника) не очень значительно прев</w:t>
      </w:r>
      <w:r w:rsidRPr="00206DE6">
        <w:rPr>
          <w:rFonts w:ascii="Times New Roman" w:hAnsi="Times New Roman" w:cs="Times New Roman"/>
          <w:sz w:val="28"/>
          <w:szCs w:val="28"/>
        </w:rPr>
        <w:t>ы</w:t>
      </w:r>
      <w:r w:rsidRPr="00206DE6">
        <w:rPr>
          <w:rFonts w:ascii="Times New Roman" w:hAnsi="Times New Roman" w:cs="Times New Roman"/>
          <w:sz w:val="28"/>
          <w:szCs w:val="28"/>
        </w:rPr>
        <w:t>шает сложность управленческих функций (не б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лее 0,5 балла).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Имеется определенный запас потенциала, который позволяет гарант</w:t>
      </w:r>
      <w:r w:rsidRPr="00206DE6">
        <w:rPr>
          <w:rFonts w:ascii="Times New Roman" w:hAnsi="Times New Roman" w:cs="Times New Roman"/>
          <w:sz w:val="28"/>
          <w:szCs w:val="28"/>
        </w:rPr>
        <w:t>и</w:t>
      </w:r>
      <w:r w:rsidRPr="00206DE6">
        <w:rPr>
          <w:rFonts w:ascii="Times New Roman" w:hAnsi="Times New Roman" w:cs="Times New Roman"/>
          <w:sz w:val="28"/>
          <w:szCs w:val="28"/>
        </w:rPr>
        <w:t xml:space="preserve">ровать эффективное управление и обеспечивать рациональное решение </w:t>
      </w:r>
      <w:r w:rsidRPr="00206DE6">
        <w:rPr>
          <w:rFonts w:ascii="Times New Roman" w:hAnsi="Times New Roman" w:cs="Times New Roman"/>
          <w:sz w:val="28"/>
          <w:szCs w:val="28"/>
        </w:rPr>
        <w:lastRenderedPageBreak/>
        <w:t>управленческих задач в условиях быстро изменяющейся и усло</w:t>
      </w:r>
      <w:r w:rsidRPr="00206DE6">
        <w:rPr>
          <w:rFonts w:ascii="Times New Roman" w:hAnsi="Times New Roman" w:cs="Times New Roman"/>
          <w:sz w:val="28"/>
          <w:szCs w:val="28"/>
        </w:rPr>
        <w:t>ж</w:t>
      </w:r>
      <w:r w:rsidRPr="00206DE6">
        <w:rPr>
          <w:rFonts w:ascii="Times New Roman" w:hAnsi="Times New Roman" w:cs="Times New Roman"/>
          <w:sz w:val="28"/>
          <w:szCs w:val="28"/>
        </w:rPr>
        <w:t>няющейся ситуации.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В данном варианте представлено наилучшее сочетание потенциала подразделений (работников) и сложности выполняемых фун</w:t>
      </w:r>
      <w:r w:rsidRPr="00206DE6">
        <w:rPr>
          <w:rFonts w:ascii="Times New Roman" w:hAnsi="Times New Roman" w:cs="Times New Roman"/>
          <w:sz w:val="28"/>
          <w:szCs w:val="28"/>
        </w:rPr>
        <w:t>к</w:t>
      </w:r>
      <w:r w:rsidRPr="00206DE6">
        <w:rPr>
          <w:rFonts w:ascii="Times New Roman" w:hAnsi="Times New Roman" w:cs="Times New Roman"/>
          <w:sz w:val="28"/>
          <w:szCs w:val="28"/>
        </w:rPr>
        <w:t>ций.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3. Потенциал подразделения (работника) соответствует сложности управленческих функций (отклонения не более 0,1 балла).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В отличии от предыдущего варианта подразделение (работник) не им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ет запаса потенциала. Поэтому возможны затруднения при решении упра</w:t>
      </w:r>
      <w:r w:rsidRPr="00206DE6">
        <w:rPr>
          <w:rFonts w:ascii="Times New Roman" w:hAnsi="Times New Roman" w:cs="Times New Roman"/>
          <w:sz w:val="28"/>
          <w:szCs w:val="28"/>
        </w:rPr>
        <w:t>в</w:t>
      </w:r>
      <w:r w:rsidRPr="00206DE6">
        <w:rPr>
          <w:rFonts w:ascii="Times New Roman" w:hAnsi="Times New Roman" w:cs="Times New Roman"/>
          <w:sz w:val="28"/>
          <w:szCs w:val="28"/>
        </w:rPr>
        <w:t>ленческих задач в условиях усложняюще</w:t>
      </w:r>
      <w:r w:rsidRPr="00206DE6">
        <w:rPr>
          <w:rFonts w:ascii="Times New Roman" w:hAnsi="Times New Roman" w:cs="Times New Roman"/>
          <w:sz w:val="28"/>
          <w:szCs w:val="28"/>
        </w:rPr>
        <w:t>й</w:t>
      </w:r>
      <w:r w:rsidRPr="00206DE6">
        <w:rPr>
          <w:rFonts w:ascii="Times New Roman" w:hAnsi="Times New Roman" w:cs="Times New Roman"/>
          <w:sz w:val="28"/>
          <w:szCs w:val="28"/>
        </w:rPr>
        <w:t>ся ситуации.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4. Потенциал подразделения (работника) не очень значительно отстает от сложности управле</w:t>
      </w:r>
      <w:r w:rsidRPr="00206DE6">
        <w:rPr>
          <w:rFonts w:ascii="Times New Roman" w:hAnsi="Times New Roman" w:cs="Times New Roman"/>
          <w:sz w:val="28"/>
          <w:szCs w:val="28"/>
        </w:rPr>
        <w:t>н</w:t>
      </w:r>
      <w:r w:rsidRPr="00206DE6">
        <w:rPr>
          <w:rFonts w:ascii="Times New Roman" w:hAnsi="Times New Roman" w:cs="Times New Roman"/>
          <w:sz w:val="28"/>
          <w:szCs w:val="28"/>
        </w:rPr>
        <w:t>ческих функций (не более 0,5 балла).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Недостаток потенциала затрудняет управление, а в условиях быстрого изменения и усложнения ситуации делает рациональное управление нево</w:t>
      </w:r>
      <w:r w:rsidRPr="00206DE6">
        <w:rPr>
          <w:rFonts w:ascii="Times New Roman" w:hAnsi="Times New Roman" w:cs="Times New Roman"/>
          <w:sz w:val="28"/>
          <w:szCs w:val="28"/>
        </w:rPr>
        <w:t>з</w:t>
      </w:r>
      <w:r w:rsidRPr="00206DE6">
        <w:rPr>
          <w:rFonts w:ascii="Times New Roman" w:hAnsi="Times New Roman" w:cs="Times New Roman"/>
          <w:sz w:val="28"/>
          <w:szCs w:val="28"/>
        </w:rPr>
        <w:t>можным. Следует предусмотреть специальные мероприятия по постепе</w:t>
      </w:r>
      <w:r w:rsidRPr="00206DE6">
        <w:rPr>
          <w:rFonts w:ascii="Times New Roman" w:hAnsi="Times New Roman" w:cs="Times New Roman"/>
          <w:sz w:val="28"/>
          <w:szCs w:val="28"/>
        </w:rPr>
        <w:t>н</w:t>
      </w:r>
      <w:r w:rsidRPr="00206DE6">
        <w:rPr>
          <w:rFonts w:ascii="Times New Roman" w:hAnsi="Times New Roman" w:cs="Times New Roman"/>
          <w:sz w:val="28"/>
          <w:szCs w:val="28"/>
        </w:rPr>
        <w:t>ному повышению потенци</w:t>
      </w:r>
      <w:r w:rsidRPr="00206DE6">
        <w:rPr>
          <w:rFonts w:ascii="Times New Roman" w:hAnsi="Times New Roman" w:cs="Times New Roman"/>
          <w:sz w:val="28"/>
          <w:szCs w:val="28"/>
        </w:rPr>
        <w:t>а</w:t>
      </w:r>
      <w:r w:rsidRPr="00206DE6">
        <w:rPr>
          <w:rFonts w:ascii="Times New Roman" w:hAnsi="Times New Roman" w:cs="Times New Roman"/>
          <w:sz w:val="28"/>
          <w:szCs w:val="28"/>
        </w:rPr>
        <w:t>ла.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5. Потенциал подразделения (работника) значительно отстает от сло</w:t>
      </w:r>
      <w:r w:rsidRPr="00206DE6">
        <w:rPr>
          <w:rFonts w:ascii="Times New Roman" w:hAnsi="Times New Roman" w:cs="Times New Roman"/>
          <w:sz w:val="28"/>
          <w:szCs w:val="28"/>
        </w:rPr>
        <w:t>ж</w:t>
      </w:r>
      <w:r w:rsidRPr="00206DE6">
        <w:rPr>
          <w:rFonts w:ascii="Times New Roman" w:hAnsi="Times New Roman" w:cs="Times New Roman"/>
          <w:sz w:val="28"/>
          <w:szCs w:val="28"/>
        </w:rPr>
        <w:t>ности управленческих функций (более 0,5 балла).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Управление нерационально. Нужны срочные меры по повышению п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тенциала данных подра</w:t>
      </w:r>
      <w:r w:rsidRPr="00206DE6">
        <w:rPr>
          <w:rFonts w:ascii="Times New Roman" w:hAnsi="Times New Roman" w:cs="Times New Roman"/>
          <w:sz w:val="28"/>
          <w:szCs w:val="28"/>
        </w:rPr>
        <w:t>з</w:t>
      </w:r>
      <w:r w:rsidRPr="00206DE6">
        <w:rPr>
          <w:rFonts w:ascii="Times New Roman" w:hAnsi="Times New Roman" w:cs="Times New Roman"/>
          <w:sz w:val="28"/>
          <w:szCs w:val="28"/>
        </w:rPr>
        <w:t>делений (работников).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Наряду с сопоставлением интегральных оценок может осуществляться сопоставление и дифференцированных оценок по отдельным парным хара</w:t>
      </w:r>
      <w:r w:rsidRPr="00206DE6">
        <w:rPr>
          <w:rFonts w:ascii="Times New Roman" w:hAnsi="Times New Roman" w:cs="Times New Roman"/>
          <w:sz w:val="28"/>
          <w:szCs w:val="28"/>
        </w:rPr>
        <w:t>к</w:t>
      </w:r>
      <w:r w:rsidRPr="00206DE6">
        <w:rPr>
          <w:rFonts w:ascii="Times New Roman" w:hAnsi="Times New Roman" w:cs="Times New Roman"/>
          <w:sz w:val="28"/>
          <w:szCs w:val="28"/>
        </w:rPr>
        <w:t>теристикам:</w:t>
      </w:r>
    </w:p>
    <w:p w:rsidR="00853F1A" w:rsidRPr="00206DE6" w:rsidRDefault="00853F1A" w:rsidP="00206DE6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1) сложность технологии основной деятельности управляемой подси</w:t>
      </w:r>
      <w:r w:rsidRPr="00206DE6">
        <w:rPr>
          <w:rFonts w:ascii="Times New Roman" w:hAnsi="Times New Roman" w:cs="Times New Roman"/>
          <w:sz w:val="28"/>
          <w:szCs w:val="28"/>
        </w:rPr>
        <w:t>с</w:t>
      </w:r>
      <w:r w:rsidRPr="00206DE6">
        <w:rPr>
          <w:rFonts w:ascii="Times New Roman" w:hAnsi="Times New Roman" w:cs="Times New Roman"/>
          <w:sz w:val="28"/>
          <w:szCs w:val="28"/>
        </w:rPr>
        <w:t>темы – уровень технологии управленческой деятельн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сти;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2) степень ответственности управленческой деятельности – спосо</w:t>
      </w:r>
      <w:r w:rsidRPr="00206DE6">
        <w:rPr>
          <w:rFonts w:ascii="Times New Roman" w:hAnsi="Times New Roman" w:cs="Times New Roman"/>
          <w:sz w:val="28"/>
          <w:szCs w:val="28"/>
        </w:rPr>
        <w:t>б</w:t>
      </w:r>
      <w:r w:rsidRPr="00206DE6">
        <w:rPr>
          <w:rFonts w:ascii="Times New Roman" w:hAnsi="Times New Roman" w:cs="Times New Roman"/>
          <w:sz w:val="28"/>
          <w:szCs w:val="28"/>
        </w:rPr>
        <w:t>ность принимать рациональные решения и избегать упра</w:t>
      </w:r>
      <w:r w:rsidRPr="00206DE6">
        <w:rPr>
          <w:rFonts w:ascii="Times New Roman" w:hAnsi="Times New Roman" w:cs="Times New Roman"/>
          <w:sz w:val="28"/>
          <w:szCs w:val="28"/>
        </w:rPr>
        <w:t>в</w:t>
      </w:r>
      <w:r w:rsidRPr="00206DE6">
        <w:rPr>
          <w:rFonts w:ascii="Times New Roman" w:hAnsi="Times New Roman" w:cs="Times New Roman"/>
          <w:sz w:val="28"/>
          <w:szCs w:val="28"/>
        </w:rPr>
        <w:t>ленческих ошибок;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3) численность управляемого персонала – численность управленческ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го персонала;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4) качественный состав управляемого персонала – качественный состав управленческого персон</w:t>
      </w:r>
      <w:r w:rsidRPr="00206DE6">
        <w:rPr>
          <w:rFonts w:ascii="Times New Roman" w:hAnsi="Times New Roman" w:cs="Times New Roman"/>
          <w:sz w:val="28"/>
          <w:szCs w:val="28"/>
        </w:rPr>
        <w:t>а</w:t>
      </w:r>
      <w:r w:rsidRPr="00206DE6">
        <w:rPr>
          <w:rFonts w:ascii="Times New Roman" w:hAnsi="Times New Roman" w:cs="Times New Roman"/>
          <w:sz w:val="28"/>
          <w:szCs w:val="28"/>
        </w:rPr>
        <w:t>ла.</w:t>
      </w:r>
    </w:p>
    <w:p w:rsidR="00853F1A" w:rsidRPr="00206DE6" w:rsidRDefault="00853F1A" w:rsidP="00206DE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дифференцированных оценок по парным хара</w:t>
      </w:r>
      <w:r w:rsidRPr="00206DE6">
        <w:rPr>
          <w:rFonts w:ascii="Times New Roman" w:hAnsi="Times New Roman" w:cs="Times New Roman"/>
          <w:sz w:val="28"/>
          <w:szCs w:val="28"/>
        </w:rPr>
        <w:t>к</w:t>
      </w:r>
      <w:r w:rsidRPr="00206DE6">
        <w:rPr>
          <w:rFonts w:ascii="Times New Roman" w:hAnsi="Times New Roman" w:cs="Times New Roman"/>
          <w:sz w:val="28"/>
          <w:szCs w:val="28"/>
        </w:rPr>
        <w:t>теристикам позволяет: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- дать дополнительную оценку возможности нормального и рационал</w:t>
      </w:r>
      <w:r w:rsidRPr="00206DE6">
        <w:rPr>
          <w:rFonts w:ascii="Times New Roman" w:hAnsi="Times New Roman" w:cs="Times New Roman"/>
          <w:sz w:val="28"/>
          <w:szCs w:val="28"/>
        </w:rPr>
        <w:t>ь</w:t>
      </w:r>
      <w:r w:rsidRPr="00206DE6">
        <w:rPr>
          <w:rFonts w:ascii="Times New Roman" w:hAnsi="Times New Roman" w:cs="Times New Roman"/>
          <w:sz w:val="28"/>
          <w:szCs w:val="28"/>
        </w:rPr>
        <w:t>ного функционирования по</w:t>
      </w:r>
      <w:r w:rsidRPr="00206DE6">
        <w:rPr>
          <w:rFonts w:ascii="Times New Roman" w:hAnsi="Times New Roman" w:cs="Times New Roman"/>
          <w:sz w:val="28"/>
          <w:szCs w:val="28"/>
        </w:rPr>
        <w:t>д</w:t>
      </w:r>
      <w:r w:rsidRPr="00206DE6">
        <w:rPr>
          <w:rFonts w:ascii="Times New Roman" w:hAnsi="Times New Roman" w:cs="Times New Roman"/>
          <w:sz w:val="28"/>
          <w:szCs w:val="28"/>
        </w:rPr>
        <w:t>разделений (работников);</w:t>
      </w:r>
    </w:p>
    <w:p w:rsidR="00853F1A" w:rsidRPr="00206DE6" w:rsidRDefault="00853F1A" w:rsidP="00206DE6">
      <w:pPr>
        <w:pStyle w:val="2"/>
        <w:spacing w:line="360" w:lineRule="auto"/>
        <w:ind w:firstLine="709"/>
        <w:rPr>
          <w:szCs w:val="28"/>
        </w:rPr>
      </w:pPr>
      <w:r w:rsidRPr="00206DE6">
        <w:rPr>
          <w:szCs w:val="28"/>
        </w:rPr>
        <w:t>- выявить причину несоответствия между интегральными оценками сложности управления и потенциала подразделений (р</w:t>
      </w:r>
      <w:r w:rsidRPr="00206DE6">
        <w:rPr>
          <w:szCs w:val="28"/>
        </w:rPr>
        <w:t>а</w:t>
      </w:r>
      <w:r w:rsidRPr="00206DE6">
        <w:rPr>
          <w:szCs w:val="28"/>
        </w:rPr>
        <w:t>ботников);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- установить, не имеет ли место компенсация недостатка потенциала по одним характеристикам избытком потенциала по другим характерист</w:t>
      </w:r>
      <w:r w:rsidRPr="00206DE6">
        <w:rPr>
          <w:rFonts w:ascii="Times New Roman" w:hAnsi="Times New Roman" w:cs="Times New Roman"/>
          <w:sz w:val="28"/>
          <w:szCs w:val="28"/>
        </w:rPr>
        <w:t>и</w:t>
      </w:r>
      <w:r w:rsidRPr="00206DE6">
        <w:rPr>
          <w:rFonts w:ascii="Times New Roman" w:hAnsi="Times New Roman" w:cs="Times New Roman"/>
          <w:sz w:val="28"/>
          <w:szCs w:val="28"/>
        </w:rPr>
        <w:t>кам.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A" w:rsidRPr="00206DE6" w:rsidRDefault="00853F1A" w:rsidP="00206DE6">
      <w:pPr>
        <w:pStyle w:val="5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06DE6">
        <w:rPr>
          <w:rFonts w:ascii="Times New Roman" w:hAnsi="Times New Roman" w:cs="Times New Roman"/>
          <w:color w:val="auto"/>
          <w:sz w:val="28"/>
          <w:szCs w:val="28"/>
        </w:rPr>
        <w:t>Контрольные вопросы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Почему принцип приоритета функций над структурой является базовым принципом структурно-функционального ан</w:t>
      </w:r>
      <w:r w:rsidRPr="00206DE6">
        <w:rPr>
          <w:rFonts w:ascii="Times New Roman" w:hAnsi="Times New Roman" w:cs="Times New Roman"/>
          <w:sz w:val="28"/>
          <w:szCs w:val="28"/>
        </w:rPr>
        <w:t>а</w:t>
      </w:r>
      <w:r w:rsidRPr="00206DE6">
        <w:rPr>
          <w:rFonts w:ascii="Times New Roman" w:hAnsi="Times New Roman" w:cs="Times New Roman"/>
          <w:sz w:val="28"/>
          <w:szCs w:val="28"/>
        </w:rPr>
        <w:t>лиза?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Каким образом устанавливается закрепленность функций упра</w:t>
      </w:r>
      <w:r w:rsidRPr="00206DE6">
        <w:rPr>
          <w:rFonts w:ascii="Times New Roman" w:hAnsi="Times New Roman" w:cs="Times New Roman"/>
          <w:sz w:val="28"/>
          <w:szCs w:val="28"/>
        </w:rPr>
        <w:t>в</w:t>
      </w:r>
      <w:r w:rsidRPr="00206DE6">
        <w:rPr>
          <w:rFonts w:ascii="Times New Roman" w:hAnsi="Times New Roman" w:cs="Times New Roman"/>
          <w:sz w:val="28"/>
          <w:szCs w:val="28"/>
        </w:rPr>
        <w:t>ления за конкретными структурными подразделениями и должностными л</w:t>
      </w:r>
      <w:r w:rsidRPr="00206DE6">
        <w:rPr>
          <w:rFonts w:ascii="Times New Roman" w:hAnsi="Times New Roman" w:cs="Times New Roman"/>
          <w:sz w:val="28"/>
          <w:szCs w:val="28"/>
        </w:rPr>
        <w:t>и</w:t>
      </w:r>
      <w:r w:rsidRPr="00206DE6">
        <w:rPr>
          <w:rFonts w:ascii="Times New Roman" w:hAnsi="Times New Roman" w:cs="Times New Roman"/>
          <w:sz w:val="28"/>
          <w:szCs w:val="28"/>
        </w:rPr>
        <w:t>цами?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В чем может выражаться нерациональность закрепленности функций за структурными по</w:t>
      </w:r>
      <w:r w:rsidRPr="00206DE6">
        <w:rPr>
          <w:rFonts w:ascii="Times New Roman" w:hAnsi="Times New Roman" w:cs="Times New Roman"/>
          <w:sz w:val="28"/>
          <w:szCs w:val="28"/>
        </w:rPr>
        <w:t>д</w:t>
      </w:r>
      <w:r w:rsidRPr="00206DE6">
        <w:rPr>
          <w:rFonts w:ascii="Times New Roman" w:hAnsi="Times New Roman" w:cs="Times New Roman"/>
          <w:sz w:val="28"/>
          <w:szCs w:val="28"/>
        </w:rPr>
        <w:t>разделениями?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В чем заключается соответствие между потенциалом подраздел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ний и сложностью закрепле</w:t>
      </w:r>
      <w:r w:rsidRPr="00206DE6">
        <w:rPr>
          <w:rFonts w:ascii="Times New Roman" w:hAnsi="Times New Roman" w:cs="Times New Roman"/>
          <w:sz w:val="28"/>
          <w:szCs w:val="28"/>
        </w:rPr>
        <w:t>н</w:t>
      </w:r>
      <w:r w:rsidRPr="00206DE6">
        <w:rPr>
          <w:rFonts w:ascii="Times New Roman" w:hAnsi="Times New Roman" w:cs="Times New Roman"/>
          <w:sz w:val="28"/>
          <w:szCs w:val="28"/>
        </w:rPr>
        <w:t>ных за ним функций?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Каково назначение оценки сложности системы управления?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Какова процедура построения шкал сложности?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Каковы основные оценочные характеристики сложности фун</w:t>
      </w:r>
      <w:r w:rsidRPr="00206DE6">
        <w:rPr>
          <w:rFonts w:ascii="Times New Roman" w:hAnsi="Times New Roman" w:cs="Times New Roman"/>
          <w:sz w:val="28"/>
          <w:szCs w:val="28"/>
        </w:rPr>
        <w:t>к</w:t>
      </w:r>
      <w:r w:rsidRPr="00206DE6">
        <w:rPr>
          <w:rFonts w:ascii="Times New Roman" w:hAnsi="Times New Roman" w:cs="Times New Roman"/>
          <w:sz w:val="28"/>
          <w:szCs w:val="28"/>
        </w:rPr>
        <w:t>ций?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Каким образом дается дифференцированная оценка состояния характер</w:t>
      </w:r>
      <w:r w:rsidRPr="00206DE6">
        <w:rPr>
          <w:rFonts w:ascii="Times New Roman" w:hAnsi="Times New Roman" w:cs="Times New Roman"/>
          <w:sz w:val="28"/>
          <w:szCs w:val="28"/>
        </w:rPr>
        <w:t>и</w:t>
      </w:r>
      <w:r w:rsidRPr="00206DE6">
        <w:rPr>
          <w:rFonts w:ascii="Times New Roman" w:hAnsi="Times New Roman" w:cs="Times New Roman"/>
          <w:sz w:val="28"/>
          <w:szCs w:val="28"/>
        </w:rPr>
        <w:t>стик сложности управления?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Каким образом осуществляется интегральная оценка сложности управл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ния?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Какова процедура построения шкал потенциала?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Каковы оценочные характеристики потенциала подраздел</w:t>
      </w:r>
      <w:r w:rsidRPr="00206DE6">
        <w:rPr>
          <w:rFonts w:ascii="Times New Roman" w:hAnsi="Times New Roman" w:cs="Times New Roman"/>
          <w:sz w:val="28"/>
          <w:szCs w:val="28"/>
        </w:rPr>
        <w:t>е</w:t>
      </w:r>
      <w:r w:rsidRPr="00206DE6">
        <w:rPr>
          <w:rFonts w:ascii="Times New Roman" w:hAnsi="Times New Roman" w:cs="Times New Roman"/>
          <w:sz w:val="28"/>
          <w:szCs w:val="28"/>
        </w:rPr>
        <w:t>ний?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lastRenderedPageBreak/>
        <w:t>Каким образом осуществляется интегральная оценка потенциала подра</w:t>
      </w:r>
      <w:r w:rsidRPr="00206DE6">
        <w:rPr>
          <w:rFonts w:ascii="Times New Roman" w:hAnsi="Times New Roman" w:cs="Times New Roman"/>
          <w:sz w:val="28"/>
          <w:szCs w:val="28"/>
        </w:rPr>
        <w:t>з</w:t>
      </w:r>
      <w:r w:rsidRPr="00206DE6">
        <w:rPr>
          <w:rFonts w:ascii="Times New Roman" w:hAnsi="Times New Roman" w:cs="Times New Roman"/>
          <w:sz w:val="28"/>
          <w:szCs w:val="28"/>
        </w:rPr>
        <w:t>делений?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О чем свидетельствует значительное превышение потенциала подразделения над сложн</w:t>
      </w:r>
      <w:r w:rsidRPr="00206DE6">
        <w:rPr>
          <w:rFonts w:ascii="Times New Roman" w:hAnsi="Times New Roman" w:cs="Times New Roman"/>
          <w:sz w:val="28"/>
          <w:szCs w:val="28"/>
        </w:rPr>
        <w:t>о</w:t>
      </w:r>
      <w:r w:rsidRPr="00206DE6">
        <w:rPr>
          <w:rFonts w:ascii="Times New Roman" w:hAnsi="Times New Roman" w:cs="Times New Roman"/>
          <w:sz w:val="28"/>
          <w:szCs w:val="28"/>
        </w:rPr>
        <w:t>стью выполняемых функций?</w:t>
      </w:r>
    </w:p>
    <w:p w:rsidR="00853F1A" w:rsidRPr="00206DE6" w:rsidRDefault="00853F1A" w:rsidP="00206DE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E6">
        <w:rPr>
          <w:rFonts w:ascii="Times New Roman" w:hAnsi="Times New Roman" w:cs="Times New Roman"/>
          <w:sz w:val="28"/>
          <w:szCs w:val="28"/>
        </w:rPr>
        <w:t>О чем свидетельствует значительное отставание потенциала по</w:t>
      </w:r>
      <w:r w:rsidRPr="00206DE6">
        <w:rPr>
          <w:rFonts w:ascii="Times New Roman" w:hAnsi="Times New Roman" w:cs="Times New Roman"/>
          <w:sz w:val="28"/>
          <w:szCs w:val="28"/>
        </w:rPr>
        <w:t>д</w:t>
      </w:r>
      <w:r w:rsidRPr="00206DE6">
        <w:rPr>
          <w:rFonts w:ascii="Times New Roman" w:hAnsi="Times New Roman" w:cs="Times New Roman"/>
          <w:sz w:val="28"/>
          <w:szCs w:val="28"/>
        </w:rPr>
        <w:t>разделений от сложности в</w:t>
      </w:r>
      <w:r w:rsidRPr="00206DE6">
        <w:rPr>
          <w:rFonts w:ascii="Times New Roman" w:hAnsi="Times New Roman" w:cs="Times New Roman"/>
          <w:sz w:val="28"/>
          <w:szCs w:val="28"/>
        </w:rPr>
        <w:t>ы</w:t>
      </w:r>
      <w:r w:rsidRPr="00206DE6">
        <w:rPr>
          <w:rFonts w:ascii="Times New Roman" w:hAnsi="Times New Roman" w:cs="Times New Roman"/>
          <w:sz w:val="28"/>
          <w:szCs w:val="28"/>
        </w:rPr>
        <w:t>полняемых функций?</w:t>
      </w:r>
    </w:p>
    <w:p w:rsidR="00853F1A" w:rsidRPr="00206DE6" w:rsidRDefault="00853F1A" w:rsidP="00206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AF" w:rsidRPr="00733833" w:rsidRDefault="009E39AF" w:rsidP="009E39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9E39AF" w:rsidRPr="00733833" w:rsidRDefault="009E39AF" w:rsidP="009E39AF">
      <w:pPr>
        <w:numPr>
          <w:ilvl w:val="0"/>
          <w:numId w:val="8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И. Куликов. Системный анализ. Иваново: ИвГУ, 2013.</w:t>
      </w:r>
    </w:p>
    <w:p w:rsidR="009E39AF" w:rsidRPr="00733833" w:rsidRDefault="009E39AF" w:rsidP="009E39AF">
      <w:pPr>
        <w:numPr>
          <w:ilvl w:val="0"/>
          <w:numId w:val="8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С. Анфилатов, А. А. Емельянов, А. А. Кукушкин. Системный анализ в управлении. М.: Финансы и статистика, 2009.</w:t>
      </w:r>
    </w:p>
    <w:p w:rsidR="009E39AF" w:rsidRPr="00733833" w:rsidRDefault="009E39AF" w:rsidP="009E39AF">
      <w:pPr>
        <w:pStyle w:val="a8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Н. Попов, В. С. Касьянов, И. П. Савченко. Системный анализ в менед</w:t>
      </w:r>
      <w:r w:rsidRPr="00733833">
        <w:rPr>
          <w:rFonts w:ascii="Times New Roman" w:hAnsi="Times New Roman" w:cs="Times New Roman"/>
          <w:sz w:val="28"/>
          <w:szCs w:val="28"/>
        </w:rPr>
        <w:t>ж</w:t>
      </w:r>
      <w:r w:rsidRPr="00733833">
        <w:rPr>
          <w:rFonts w:ascii="Times New Roman" w:hAnsi="Times New Roman" w:cs="Times New Roman"/>
          <w:sz w:val="28"/>
          <w:szCs w:val="28"/>
        </w:rPr>
        <w:t>менте. М.: Кн</w:t>
      </w:r>
      <w:r w:rsidRPr="00733833">
        <w:rPr>
          <w:rFonts w:ascii="Times New Roman" w:hAnsi="Times New Roman" w:cs="Times New Roman"/>
          <w:sz w:val="28"/>
          <w:szCs w:val="28"/>
        </w:rPr>
        <w:t>о</w:t>
      </w:r>
      <w:r w:rsidRPr="00733833">
        <w:rPr>
          <w:rFonts w:ascii="Times New Roman" w:hAnsi="Times New Roman" w:cs="Times New Roman"/>
          <w:sz w:val="28"/>
          <w:szCs w:val="28"/>
        </w:rPr>
        <w:t>Рус, 2010.</w:t>
      </w:r>
    </w:p>
    <w:p w:rsidR="009E39AF" w:rsidRPr="00733833" w:rsidRDefault="009E39AF" w:rsidP="009E39AF">
      <w:pPr>
        <w:spacing w:after="0" w:line="36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9AF" w:rsidRPr="00733833" w:rsidRDefault="009E39AF" w:rsidP="009E39AF">
      <w:pPr>
        <w:spacing w:after="0" w:line="36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9E39AF" w:rsidRPr="00733833" w:rsidRDefault="009E39AF" w:rsidP="009E39AF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И. Н. Дрогобыцкий. Системный анализ в экономике. М.: Финансы и стат</w:t>
      </w:r>
      <w:r w:rsidRPr="00733833">
        <w:rPr>
          <w:rFonts w:ascii="Times New Roman" w:hAnsi="Times New Roman" w:cs="Times New Roman"/>
          <w:sz w:val="28"/>
          <w:szCs w:val="28"/>
        </w:rPr>
        <w:t>и</w:t>
      </w:r>
      <w:r w:rsidRPr="00733833">
        <w:rPr>
          <w:rFonts w:ascii="Times New Roman" w:hAnsi="Times New Roman" w:cs="Times New Roman"/>
          <w:sz w:val="28"/>
          <w:szCs w:val="28"/>
        </w:rPr>
        <w:t>стика, 2007.</w:t>
      </w:r>
    </w:p>
    <w:p w:rsidR="009E39AF" w:rsidRPr="00733833" w:rsidRDefault="009E39AF" w:rsidP="009E39AF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Г. Л. Бродецкий. Системный анализ в логистике. Выбор в условиях неопр</w:t>
      </w:r>
      <w:r w:rsidRPr="00733833">
        <w:rPr>
          <w:rFonts w:ascii="Times New Roman" w:hAnsi="Times New Roman" w:cs="Times New Roman"/>
          <w:sz w:val="28"/>
          <w:szCs w:val="28"/>
        </w:rPr>
        <w:t>е</w:t>
      </w:r>
      <w:r w:rsidRPr="00733833">
        <w:rPr>
          <w:rFonts w:ascii="Times New Roman" w:hAnsi="Times New Roman" w:cs="Times New Roman"/>
          <w:sz w:val="28"/>
          <w:szCs w:val="28"/>
        </w:rPr>
        <w:t>деленности. М.: Академия. 2010.</w:t>
      </w:r>
    </w:p>
    <w:p w:rsidR="009E39AF" w:rsidRPr="00733833" w:rsidRDefault="009E39AF" w:rsidP="009E39AF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Системный анализ в менеджменте. М. КноРус, 2010.</w:t>
      </w:r>
    </w:p>
    <w:p w:rsidR="009E39AF" w:rsidRPr="00733833" w:rsidRDefault="009E39AF" w:rsidP="009E39AF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Системный анализ проблемы устойчивого развития. М.: Либроком, 2009.</w:t>
      </w:r>
    </w:p>
    <w:p w:rsidR="009E39AF" w:rsidRPr="00733833" w:rsidRDefault="009E39AF" w:rsidP="009E39AF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Теория систем и системный анализ в управлении организациями. Справо</w:t>
      </w:r>
      <w:r w:rsidRPr="00733833">
        <w:rPr>
          <w:rFonts w:ascii="Times New Roman" w:hAnsi="Times New Roman" w:cs="Times New Roman"/>
          <w:sz w:val="28"/>
          <w:szCs w:val="28"/>
        </w:rPr>
        <w:t>ч</w:t>
      </w:r>
      <w:r w:rsidRPr="00733833">
        <w:rPr>
          <w:rFonts w:ascii="Times New Roman" w:hAnsi="Times New Roman" w:cs="Times New Roman"/>
          <w:sz w:val="28"/>
          <w:szCs w:val="28"/>
        </w:rPr>
        <w:t>ник. Финансы и статистика, Инфра-М, 2009.</w:t>
      </w:r>
    </w:p>
    <w:p w:rsidR="009E39AF" w:rsidRPr="00733833" w:rsidRDefault="009E39AF" w:rsidP="009E39AF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Ф. П. Тарасенко. Прикладной системный анализ. М.: КноРус, 2010.</w:t>
      </w:r>
    </w:p>
    <w:p w:rsidR="009E39AF" w:rsidRPr="00733833" w:rsidRDefault="009E39AF" w:rsidP="009E39AF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В. Н. Волкова, А. А. Денисов. Теория систем и системный анализ. М.: Юрайт, 2010.</w:t>
      </w:r>
    </w:p>
    <w:p w:rsidR="009E39AF" w:rsidRPr="00733833" w:rsidRDefault="009E39AF" w:rsidP="009E39AF">
      <w:pPr>
        <w:pStyle w:val="a8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833">
        <w:rPr>
          <w:rFonts w:ascii="Times New Roman" w:hAnsi="Times New Roman" w:cs="Times New Roman"/>
          <w:sz w:val="28"/>
          <w:szCs w:val="28"/>
        </w:rPr>
        <w:t>Попов В. Н., Касьянов В. С., Савченко И. П. Системный анализ в менед</w:t>
      </w:r>
      <w:r w:rsidRPr="00733833">
        <w:rPr>
          <w:rFonts w:ascii="Times New Roman" w:hAnsi="Times New Roman" w:cs="Times New Roman"/>
          <w:sz w:val="28"/>
          <w:szCs w:val="28"/>
        </w:rPr>
        <w:t>ж</w:t>
      </w:r>
      <w:r w:rsidRPr="00733833">
        <w:rPr>
          <w:rFonts w:ascii="Times New Roman" w:hAnsi="Times New Roman" w:cs="Times New Roman"/>
          <w:sz w:val="28"/>
          <w:szCs w:val="28"/>
        </w:rPr>
        <w:t>менте. М.: Учеб. пособие. М.: КНОРУС, 2007.</w:t>
      </w:r>
    </w:p>
    <w:p w:rsidR="00E9052D" w:rsidRDefault="00E9052D"/>
    <w:sectPr w:rsidR="00E9052D" w:rsidSect="00992CEF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94" w:rsidRDefault="00913494" w:rsidP="00992CEF">
      <w:pPr>
        <w:spacing w:after="0" w:line="240" w:lineRule="auto"/>
      </w:pPr>
      <w:r>
        <w:separator/>
      </w:r>
    </w:p>
  </w:endnote>
  <w:endnote w:type="continuationSeparator" w:id="1">
    <w:p w:rsidR="00913494" w:rsidRDefault="00913494" w:rsidP="0099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94" w:rsidRDefault="00913494" w:rsidP="00992CEF">
      <w:pPr>
        <w:spacing w:after="0" w:line="240" w:lineRule="auto"/>
      </w:pPr>
      <w:r>
        <w:separator/>
      </w:r>
    </w:p>
  </w:footnote>
  <w:footnote w:type="continuationSeparator" w:id="1">
    <w:p w:rsidR="00913494" w:rsidRDefault="00913494" w:rsidP="00992CEF">
      <w:pPr>
        <w:spacing w:after="0" w:line="240" w:lineRule="auto"/>
      </w:pPr>
      <w:r>
        <w:continuationSeparator/>
      </w:r>
    </w:p>
  </w:footnote>
  <w:footnote w:id="2">
    <w:p w:rsidR="00E9052D" w:rsidRDefault="00E9052D" w:rsidP="00992CEF">
      <w:pPr>
        <w:pStyle w:val="a4"/>
      </w:pPr>
      <w:r>
        <w:rPr>
          <w:rStyle w:val="a3"/>
        </w:rPr>
        <w:footnoteRef/>
      </w:r>
      <w:r>
        <w:t xml:space="preserve"> </w:t>
      </w:r>
      <w:r w:rsidRPr="00F20EAD">
        <w:t xml:space="preserve">Теория организации: Учебник / Под ред. </w:t>
      </w:r>
      <w:r w:rsidRPr="009624C3">
        <w:t>В.Г. Алиева</w:t>
      </w:r>
      <w:r w:rsidRPr="00F20EAD">
        <w:t>. М.: Эконом</w:t>
      </w:r>
      <w:r w:rsidRPr="00F20EAD">
        <w:t>и</w:t>
      </w:r>
      <w:r w:rsidRPr="00F20EAD">
        <w:t xml:space="preserve">ка, </w:t>
      </w:r>
      <w:r w:rsidRPr="00692D33">
        <w:t>2010. С. 1</w:t>
      </w:r>
      <w:r>
        <w:t>74</w:t>
      </w:r>
      <w:r w:rsidRPr="00692D33">
        <w:t>-1</w:t>
      </w:r>
      <w:r>
        <w:t>76.</w:t>
      </w:r>
    </w:p>
  </w:footnote>
  <w:footnote w:id="3">
    <w:p w:rsidR="00E9052D" w:rsidRDefault="00E9052D" w:rsidP="00853F1A">
      <w:pPr>
        <w:pStyle w:val="a4"/>
        <w:ind w:firstLine="567"/>
        <w:rPr>
          <w:sz w:val="18"/>
        </w:rPr>
      </w:pPr>
      <w:r>
        <w:rPr>
          <w:rStyle w:val="a3"/>
        </w:rPr>
        <w:footnoteRef/>
      </w:r>
      <w:r>
        <w:rPr>
          <w:sz w:val="18"/>
        </w:rPr>
        <w:t>Приведены условные значения. Конкретные цифры устанавливаются исходя из конкретной ситуации.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212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FD0000"/>
    <w:multiLevelType w:val="singleLevel"/>
    <w:tmpl w:val="82BCF04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2C958C1"/>
    <w:multiLevelType w:val="singleLevel"/>
    <w:tmpl w:val="3FFCFE4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FFF37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C14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73293D"/>
    <w:multiLevelType w:val="multilevel"/>
    <w:tmpl w:val="8952A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7">
    <w:nsid w:val="686532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651CF5"/>
    <w:multiLevelType w:val="hybridMultilevel"/>
    <w:tmpl w:val="5584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2CEF"/>
    <w:rsid w:val="00206DE6"/>
    <w:rsid w:val="00441BCE"/>
    <w:rsid w:val="00853F1A"/>
    <w:rsid w:val="00913494"/>
    <w:rsid w:val="00926254"/>
    <w:rsid w:val="00992CEF"/>
    <w:rsid w:val="009E39AF"/>
    <w:rsid w:val="00B40E06"/>
    <w:rsid w:val="00C456E1"/>
    <w:rsid w:val="00E9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5" type="connector" idref="#_x0000_s1791"/>
        <o:r id="V:Rule66" type="connector" idref="#_x0000_s1792"/>
        <o:r id="V:Rule67" type="connector" idref="#_x0000_s1844"/>
        <o:r id="V:Rule68" type="connector" idref="#_x0000_s1845"/>
        <o:r id="V:Rule69" type="connector" idref="#_x0000_s1846"/>
        <o:r id="V:Rule70" type="connector" idref="#_x0000_s1847"/>
        <o:r id="V:Rule71" type="connector" idref="#_x0000_s1848"/>
        <o:r id="V:Rule72" type="connector" idref="#_x0000_s1849"/>
        <o:r id="V:Rule73" type="connector" idref="#_x0000_s1850"/>
        <o:r id="V:Rule74" type="connector" idref="#_x0000_s1852"/>
        <o:r id="V:Rule75" type="connector" idref="#_x0000_s1853"/>
        <o:r id="V:Rule76" type="connector" idref="#_x0000_s1854"/>
        <o:r id="V:Rule77" type="connector" idref="#_x0000_s1855"/>
        <o:r id="V:Rule78" type="connector" idref="#_x0000_s1860"/>
        <o:r id="V:Rule79" type="connector" idref="#_x0000_s1861"/>
        <o:r id="V:Rule80" type="connector" idref="#_x0000_s1862"/>
        <o:r id="V:Rule81" type="connector" idref="#_x0000_s1863"/>
        <o:r id="V:Rule82" type="connector" idref="#_x0000_s1856"/>
        <o:r id="V:Rule83" type="connector" idref="#_x0000_s1857"/>
        <o:r id="V:Rule84" type="connector" idref="#_x0000_s1858"/>
        <o:r id="V:Rule85" type="connector" idref="#_x0000_s1859"/>
        <o:r id="V:Rule86" type="connector" idref="#_x0000_s1864"/>
        <o:r id="V:Rule87" type="connector" idref="#_x0000_s1865"/>
        <o:r id="V:Rule88" type="connector" idref="#_x0000_s1866"/>
        <o:r id="V:Rule89" type="connector" idref="#_x0000_s1867"/>
        <o:r id="V:Rule90" type="connector" idref="#_x0000_s1868"/>
        <o:r id="V:Rule91" type="connector" idref="#_x0000_s1869"/>
        <o:r id="V:Rule92" type="connector" idref="#_x0000_s1870"/>
        <o:r id="V:Rule93" type="connector" idref="#_x0000_s1871"/>
        <o:r id="V:Rule94" type="connector" idref="#_x0000_s1872"/>
        <o:r id="V:Rule95" type="connector" idref="#_x0000_s1873"/>
        <o:r id="V:Rule96" type="connector" idref="#_x0000_s18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CEF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CEF"/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Body Text 2"/>
    <w:basedOn w:val="a"/>
    <w:link w:val="20"/>
    <w:semiHidden/>
    <w:rsid w:val="00992C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92CEF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footnote reference"/>
    <w:basedOn w:val="a0"/>
    <w:semiHidden/>
    <w:rsid w:val="00992CEF"/>
    <w:rPr>
      <w:vertAlign w:val="superscript"/>
    </w:rPr>
  </w:style>
  <w:style w:type="paragraph" w:styleId="a4">
    <w:name w:val="footnote text"/>
    <w:basedOn w:val="a"/>
    <w:link w:val="a5"/>
    <w:semiHidden/>
    <w:rsid w:val="0099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92CEF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53F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ody Text Indent"/>
    <w:basedOn w:val="a"/>
    <w:link w:val="a7"/>
    <w:uiPriority w:val="99"/>
    <w:semiHidden/>
    <w:unhideWhenUsed/>
    <w:rsid w:val="00853F1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53F1A"/>
  </w:style>
  <w:style w:type="paragraph" w:styleId="a8">
    <w:name w:val="Body Text"/>
    <w:basedOn w:val="a"/>
    <w:link w:val="a9"/>
    <w:uiPriority w:val="99"/>
    <w:semiHidden/>
    <w:unhideWhenUsed/>
    <w:rsid w:val="00853F1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53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2015-03-29T09:34:00Z</dcterms:created>
  <dcterms:modified xsi:type="dcterms:W3CDTF">2015-03-29T10:19:00Z</dcterms:modified>
</cp:coreProperties>
</file>