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5C" w:rsidRDefault="0078505C" w:rsidP="00785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Качественная оценка сложных систем</w:t>
      </w:r>
    </w:p>
    <w:p w:rsidR="00000000" w:rsidRPr="0078505C" w:rsidRDefault="00081026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етоды исследования систем управления,</w:t>
      </w:r>
    </w:p>
    <w:p w:rsidR="0078505C" w:rsidRPr="0078505C" w:rsidRDefault="0078505C" w:rsidP="0078505C">
      <w:pPr>
        <w:pStyle w:val="2"/>
        <w:ind w:firstLine="709"/>
        <w:rPr>
          <w:szCs w:val="28"/>
        </w:rPr>
      </w:pPr>
      <w:r w:rsidRPr="0078505C">
        <w:rPr>
          <w:szCs w:val="28"/>
        </w:rPr>
        <w:t>осн</w:t>
      </w:r>
      <w:r w:rsidRPr="0078505C">
        <w:rPr>
          <w:szCs w:val="28"/>
        </w:rPr>
        <w:t>о</w:t>
      </w:r>
      <w:r w:rsidRPr="0078505C">
        <w:rPr>
          <w:szCs w:val="28"/>
        </w:rPr>
        <w:t>ванные на выявлении мнения людей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етоды социологического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систем управл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Эти методы применительно к ИСУ используются в основном в следу</w:t>
      </w:r>
      <w:r w:rsidRPr="0078505C">
        <w:rPr>
          <w:szCs w:val="28"/>
        </w:rPr>
        <w:t>ю</w:t>
      </w:r>
      <w:r w:rsidRPr="0078505C">
        <w:rPr>
          <w:szCs w:val="28"/>
        </w:rPr>
        <w:t>щих областях: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>Исследование покупателей для выявления их мнения, потребительских предпочтений, оценки имиджа фирмы; отношение потребителей к разным фо</w:t>
      </w:r>
      <w:r w:rsidRPr="0078505C">
        <w:rPr>
          <w:szCs w:val="28"/>
        </w:rPr>
        <w:t>р</w:t>
      </w:r>
      <w:r w:rsidRPr="0078505C">
        <w:rPr>
          <w:szCs w:val="28"/>
        </w:rPr>
        <w:t>мам реализации продукции. Используется для сегментирования рынка.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>Оценка отношения населения к деятельности фирмы (экологическая безопасность, привлекательность как работодателя, представления об уровне пр</w:t>
      </w:r>
      <w:r w:rsidRPr="0078505C">
        <w:rPr>
          <w:szCs w:val="28"/>
        </w:rPr>
        <w:t>о</w:t>
      </w:r>
      <w:r w:rsidRPr="0078505C">
        <w:rPr>
          <w:szCs w:val="28"/>
        </w:rPr>
        <w:t>изводства и т.д.)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 xml:space="preserve">Выявление мнения </w:t>
      </w:r>
      <w:proofErr w:type="spellStart"/>
      <w:r w:rsidRPr="0078505C">
        <w:rPr>
          <w:szCs w:val="28"/>
        </w:rPr>
        <w:t>миноритарных</w:t>
      </w:r>
      <w:proofErr w:type="spellEnd"/>
      <w:r w:rsidRPr="0078505C">
        <w:rPr>
          <w:szCs w:val="28"/>
        </w:rPr>
        <w:t xml:space="preserve"> акционеров: о состоянии корпор</w:t>
      </w:r>
      <w:r w:rsidRPr="0078505C">
        <w:rPr>
          <w:szCs w:val="28"/>
        </w:rPr>
        <w:t>а</w:t>
      </w:r>
      <w:r w:rsidRPr="0078505C">
        <w:rPr>
          <w:szCs w:val="28"/>
        </w:rPr>
        <w:t>ции, уровне дивидендов, о перспективах роста курсовой стоимости акций, о возможных намерениях продавать акции или дополн</w:t>
      </w:r>
      <w:r w:rsidRPr="0078505C">
        <w:rPr>
          <w:szCs w:val="28"/>
        </w:rPr>
        <w:t>и</w:t>
      </w:r>
      <w:r w:rsidRPr="0078505C">
        <w:rPr>
          <w:szCs w:val="28"/>
        </w:rPr>
        <w:t>тельно купить акции.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>Выявление мнения разных групп персонала по вопросам организации трудовой деятельности: состояние условий труда, техническая оснащенность, с</w:t>
      </w:r>
      <w:r w:rsidRPr="0078505C">
        <w:rPr>
          <w:szCs w:val="28"/>
        </w:rPr>
        <w:t>о</w:t>
      </w:r>
      <w:r w:rsidRPr="0078505C">
        <w:rPr>
          <w:szCs w:val="28"/>
        </w:rPr>
        <w:t>держательность труда, уровень материального стимулирования, организационная кул</w:t>
      </w:r>
      <w:r w:rsidRPr="0078505C">
        <w:rPr>
          <w:szCs w:val="28"/>
        </w:rPr>
        <w:t>ь</w:t>
      </w:r>
      <w:r w:rsidRPr="0078505C">
        <w:rPr>
          <w:szCs w:val="28"/>
        </w:rPr>
        <w:t>тура.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>Для оценки взаимоотношений между разными функциональными и профессиональными групп</w:t>
      </w:r>
      <w:r w:rsidRPr="0078505C">
        <w:rPr>
          <w:szCs w:val="28"/>
        </w:rPr>
        <w:t>а</w:t>
      </w:r>
      <w:r w:rsidRPr="0078505C">
        <w:rPr>
          <w:szCs w:val="28"/>
        </w:rPr>
        <w:t>ми</w:t>
      </w:r>
    </w:p>
    <w:p w:rsidR="0078505C" w:rsidRPr="0078505C" w:rsidRDefault="0078505C" w:rsidP="00081026">
      <w:pPr>
        <w:pStyle w:val="21"/>
        <w:numPr>
          <w:ilvl w:val="0"/>
          <w:numId w:val="4"/>
        </w:numPr>
        <w:tabs>
          <w:tab w:val="clear" w:pos="1725"/>
          <w:tab w:val="num" w:pos="1080"/>
        </w:tabs>
        <w:ind w:left="0" w:firstLine="709"/>
        <w:rPr>
          <w:szCs w:val="28"/>
        </w:rPr>
      </w:pPr>
      <w:r w:rsidRPr="0078505C">
        <w:rPr>
          <w:szCs w:val="28"/>
        </w:rPr>
        <w:t>Оценка возможного сопротивления измен</w:t>
      </w:r>
      <w:r w:rsidRPr="0078505C">
        <w:rPr>
          <w:szCs w:val="28"/>
        </w:rPr>
        <w:t>е</w:t>
      </w:r>
      <w:r w:rsidRPr="0078505C">
        <w:rPr>
          <w:szCs w:val="28"/>
        </w:rPr>
        <w:t>ниям.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Социологические исследования СУ, как и всякие другие, могут быть классифицированы по 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деленным признакам: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отношению к теории и практике — теор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тические, теоретико-прикладные, прикладные;</w:t>
      </w:r>
      <w:proofErr w:type="gramEnd"/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 отношению к внешней и внутренней среде системы — внутренние, внешние (в частности марк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тинговые);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 периоду проведения — ретроспективные, в реальном масштабе времени, 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гнозные;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 регулярности проведения — регулярные, эпиз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дические, разовые;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 познавательной направленности и глубине исследования — пилота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ные (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зондажные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>, направленные на предварительное изучение социальных объе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тов), описательные (более глубокие, чем пилотажные), аналитические (обеспеч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вающие получение новых знаний, понимание механизмов социальных явлений, выявление причин и сле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ствий);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 продолжительности — экспресс, кратк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срочные, долгосрочные;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Методы социологического исследования можно под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разделить на регистрационные, сбора данных и ан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лиза информации.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Регистрация единичных событий и сбор данных социального характера, в основном, могут быть осуществлены методами наблюдения и изучения документации (в том числе 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сов).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sz w:val="28"/>
          <w:szCs w:val="28"/>
        </w:rPr>
        <w:t>Метод наблюдения обеспечивает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сбор первичной информации об изучаемом объекте.</w:t>
      </w:r>
      <w:r w:rsidRPr="0078505C">
        <w:rPr>
          <w:rFonts w:ascii="Times New Roman" w:hAnsi="Times New Roman" w:cs="Times New Roman"/>
          <w:sz w:val="28"/>
          <w:szCs w:val="28"/>
        </w:rPr>
        <w:t xml:space="preserve"> Он базируется на пассивной фиксации и регист</w:t>
      </w:r>
      <w:r w:rsidRPr="0078505C">
        <w:rPr>
          <w:rFonts w:ascii="Times New Roman" w:hAnsi="Times New Roman" w:cs="Times New Roman"/>
          <w:sz w:val="28"/>
          <w:szCs w:val="28"/>
        </w:rPr>
        <w:softHyphen/>
        <w:t>рации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пар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метров и свойств изучаемого объекта. При этом воздействие исследователя на объект и 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туацию должно быть минимальным. Метод прямого наблюдения осуществляется в реальном масштабе времени, на основе непосредственного общения и прямых коммуникаций исследователя с изучаемым объе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том. Косвенного – в специально выбранные периоды времени и на опосредованных связях и комм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никациях.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Наблюдение может проводиться во время основной деятельности управле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цев. Таким способом получают данные, которые не отражены в документах, например, как организуются работы, принимаются реш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ния и т.п.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Опрос — метод сбора информации об изучаемых объектах, ос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нованный на высказываниях и ответах отдельных участников ис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следуемой СУ на определе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ные вопросы (базирующихся на своем личном опыте, объективных первичных данных).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распро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страненными способами опросов являются: анкетир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вание; интер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вьюирование; опросы-беседы.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Анкетирование основано на сборе информации с помощью ан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кет со списком заранее подготовленных вопросов. В ряде случаев к каждому вопросу в 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кете могут быть предложены возможные ва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рианты ответов. Данный способ пре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назначен для выявления кон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кретных фактов при помощи большого круга лиц, а также в случа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ях, когда работники организации находятся на значительных рас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стояниях друг от друга.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Наиболее часто анкетирование осуществляется путем непосредст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венной передачи анкет опрашиваемому (например, по месту работы, 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тельства и т.п.), а также по почте, через прессу, курьера, интер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нет.</w:t>
      </w:r>
      <w:proofErr w:type="gramEnd"/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К достоинствам данного метода относится: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возможность включения в анкету тщательно продуманных вопросов;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получить от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опрашиваемого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думанные ответы;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небольшие затраты на сбор инфо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мации;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возможность опросить большой контингент людей (респондентов).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Недостатками анкетирования являются:</w:t>
      </w:r>
    </w:p>
    <w:p w:rsidR="0078505C" w:rsidRPr="0078505C" w:rsidRDefault="0078505C" w:rsidP="00081026">
      <w:pPr>
        <w:numPr>
          <w:ilvl w:val="0"/>
          <w:numId w:val="14"/>
        </w:numPr>
        <w:shd w:val="clear" w:color="auto" w:fill="FFFFFF"/>
        <w:tabs>
          <w:tab w:val="left" w:pos="62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отсутствие возможности контролировать ход анкетирования (например: при каких обстоятельствах заполнялась анкета, были ли подсказки, ясны ли 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просы, в какой последовательности давались ответы на вопросы, было ли жел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ние давать объективные ответы); </w:t>
      </w:r>
    </w:p>
    <w:p w:rsidR="0078505C" w:rsidRPr="0078505C" w:rsidRDefault="0078505C" w:rsidP="00081026">
      <w:pPr>
        <w:numPr>
          <w:ilvl w:val="0"/>
          <w:numId w:val="14"/>
        </w:numPr>
        <w:shd w:val="clear" w:color="auto" w:fill="FFFFFF"/>
        <w:tabs>
          <w:tab w:val="left" w:pos="62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отсутствие возможности давать при необходимости разъяснения к отв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там (это значительно повышает требования к четкости и однозначности формул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рования вопросов;</w:t>
      </w:r>
    </w:p>
    <w:p w:rsidR="0078505C" w:rsidRPr="0078505C" w:rsidRDefault="0078505C" w:rsidP="00081026">
      <w:pPr>
        <w:numPr>
          <w:ilvl w:val="0"/>
          <w:numId w:val="14"/>
        </w:numPr>
        <w:shd w:val="clear" w:color="auto" w:fill="FFFFFF"/>
        <w:tabs>
          <w:tab w:val="left" w:pos="62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возможность невозвращения анкет (часто это требует присутствия пров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дения, что обусловливает целесообразность анкетирования в присутствии 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шиваемого.</w:t>
      </w:r>
      <w:proofErr w:type="gramEnd"/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требования к анкетам: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целенаправленность;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простота; 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четкость;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однозначность вопросов и однозначность предлагаемых вариантов отв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ограниченность объема (в том числе по количеству вопросов и возмо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ных вариантов ответов;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психологическая  нейтральность  вопросов  (невозможность практического использования отв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опрашиваемого);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логичная последовательность вопросов.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Интервьюирование, будучи одним из способов опроса, также предназнач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 для сбора информации о СУ и основано на опросе участников проведения исслед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вательских работ. В нем участвуют интервьюер и интервьюируемый. В 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личие от анкетирования во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просы здесь менее стандартизованы и подготовлены. Само по с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 интервьюирование может быть письменным, устным, телефонным и с использ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ванием других технических средств.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форме различают интервью двух типов: формализованное и свобо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ное.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При формализованном интервью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интервьюируемый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лишь на заранее подготовленные вопр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сы интервьюера.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Свободное интервью менее формализовано. При этом интер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вьюер не оказывает четкого влияния на направленность опроса, а только иногда задает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интервьюируемому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направляющие вопросы. При этом достигается более откр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венная атмосфера между сторо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нами, что обеспечивает получение более достоверной 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формации.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Основные положения проведения свободного интервью:</w:t>
      </w:r>
    </w:p>
    <w:p w:rsidR="0078505C" w:rsidRPr="0078505C" w:rsidRDefault="0078505C" w:rsidP="00081026">
      <w:pPr>
        <w:numPr>
          <w:ilvl w:val="0"/>
          <w:numId w:val="15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общий план интервью, подготовленный зар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нее;</w:t>
      </w:r>
    </w:p>
    <w:p w:rsidR="0078505C" w:rsidRPr="0078505C" w:rsidRDefault="0078505C" w:rsidP="00081026">
      <w:pPr>
        <w:numPr>
          <w:ilvl w:val="0"/>
          <w:numId w:val="15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интервьюер должен обеспечить максимально отсутствие помех, неприн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жденную, конфиденциальную и доверительную обстановку, включая соблюд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ние безопасности, интересов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интервьюируемого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и т.п.;</w:t>
      </w:r>
    </w:p>
    <w:p w:rsidR="0078505C" w:rsidRPr="0078505C" w:rsidRDefault="0078505C" w:rsidP="00081026">
      <w:pPr>
        <w:numPr>
          <w:ilvl w:val="0"/>
          <w:numId w:val="16"/>
        </w:num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интервью должна быть достаточной для сбора 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формации;</w:t>
      </w:r>
    </w:p>
    <w:p w:rsidR="0078505C" w:rsidRPr="0078505C" w:rsidRDefault="0078505C" w:rsidP="00081026">
      <w:pPr>
        <w:numPr>
          <w:ilvl w:val="0"/>
          <w:numId w:val="16"/>
        </w:num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ведение записей (письменных, аудио, видео и т.д.) проводить с разреш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ния интервьюируемого;</w:t>
      </w:r>
    </w:p>
    <w:p w:rsidR="0078505C" w:rsidRPr="0078505C" w:rsidRDefault="0078505C" w:rsidP="00081026">
      <w:pPr>
        <w:numPr>
          <w:ilvl w:val="0"/>
          <w:numId w:val="16"/>
        </w:numPr>
        <w:shd w:val="clear" w:color="auto" w:fill="FFFFFF"/>
        <w:tabs>
          <w:tab w:val="left" w:pos="6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интервьюер не должен вступать в спор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интервьюируемым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или делать ему критические замеч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Беседы-опросы — менее формализованные способы сбора информации о СУ, чем анкети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рование или интервьюирование. Также предполагается тщательная подготовка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опрашиваемо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к беседе. В частн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сти, следует заготовить наиболее важные вопросы, на которые нужно получить объективные 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веты.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 исследовании СУ также может использоваться метод социометр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ческо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го тестирования. Этот метод основывается на опросе и применяется для 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деления меры сплоченности коллектива и включенности работника в соотве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ствующую группу персонала. Такое тестирование на основе четырех — десяти вопросов 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зволяет определить качество взаимодействия тестируемого с группой. Характер вопросов может быть примерно следующий: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кого вы в группе уважаете, с кем бы вы не хотели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ботать и т.п.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При проведении социологических исследований в большинстве случаев вместо всей генеральной совокупности подлежащих изучению объектов отбирается только ее часть — выборо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ная совокупность, т.е. выборка. Она должна от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ражать все важнейшие особенности генеральной совокупности.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Результаты 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следования, проведенного на основе такой выборки, с достаточной долей вероятности распро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страняются на генеральной совокупность.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выборочная совокупность исследуемых объектов должна быть ре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презентативной по отношению к генеральной совокупн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проведении социологических исследований может исполь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зоваться несколько способов репрезент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тивной выборки.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Основные из них:</w:t>
      </w:r>
      <w:proofErr w:type="gramEnd"/>
    </w:p>
    <w:p w:rsidR="0078505C" w:rsidRPr="0078505C" w:rsidRDefault="0078505C" w:rsidP="00081026">
      <w:pPr>
        <w:numPr>
          <w:ilvl w:val="0"/>
          <w:numId w:val="13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Случайный отбор — отбирается необходимое количество объектов из г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неральной совокупности с помощью генератора таблицы случайных чисел или методом жеребьевки.</w:t>
      </w:r>
    </w:p>
    <w:p w:rsidR="0078505C" w:rsidRPr="0078505C" w:rsidRDefault="0078505C" w:rsidP="00081026">
      <w:pPr>
        <w:numPr>
          <w:ilvl w:val="0"/>
          <w:numId w:val="13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Механический отбор —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определяется шаг выборки на основе деления г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неральной совокупности объектов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на требуемый объем выборки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. Далее из каждой полученной группы выбирают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один объект, например 1-й, что и обесп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чивает отбор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объектов.</w:t>
      </w:r>
    </w:p>
    <w:p w:rsidR="0078505C" w:rsidRPr="0078505C" w:rsidRDefault="0078505C" w:rsidP="00081026">
      <w:pPr>
        <w:numPr>
          <w:ilvl w:val="0"/>
          <w:numId w:val="13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Районированный (типичный) отбор — предварительно вся генеральная совокупность классифицируется по выделенному признаку на типичные гру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пы. Например, по численности персонала подразделения можно охарактериз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вать как крупные, средние и малые, из числа которых осуществляется отбор объектов случайным или механическим спос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бом. </w:t>
      </w:r>
    </w:p>
    <w:p w:rsidR="0078505C" w:rsidRPr="0078505C" w:rsidRDefault="0078505C" w:rsidP="00081026">
      <w:pPr>
        <w:numPr>
          <w:ilvl w:val="0"/>
          <w:numId w:val="13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Серийный (гнездовой) отбор — совокупность случайного, механич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ского и районированного способов отбора с использованием элементов сплошного 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следования объектов. Сначала вся генеральная совокупность расчленяется случайным или механич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ским способом на типичные группы, т.е. районы, и из них отбираются не отдельные объекты, а их серии, кот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рые в дальнейшем подлежат исследованию.</w:t>
      </w:r>
    </w:p>
    <w:p w:rsidR="0078505C" w:rsidRPr="0078505C" w:rsidRDefault="0078505C" w:rsidP="00081026">
      <w:pPr>
        <w:numPr>
          <w:ilvl w:val="0"/>
          <w:numId w:val="13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Отбор на основе квоты — сначала отбираются признаки генеральной 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вокупности, по которым будут определяться квоты. Такими признаками могут быть, например пол, образование, возраст и т.п. Далее выбранные признаки, в свою очередь, подразделяются на варианты.</w:t>
      </w:r>
    </w:p>
    <w:p w:rsidR="0078505C" w:rsidRPr="0078505C" w:rsidRDefault="0078505C" w:rsidP="0078505C">
      <w:pPr>
        <w:pStyle w:val="21"/>
        <w:rPr>
          <w:szCs w:val="28"/>
          <w:u w:val="single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ЭКСПЕРТНЫЕ ОЦЕНКИ 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t>В ИССЛЕДОВАНИИ СИСТЕМ УПРАВЛ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ОЦЕНИВАНИЕ: 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t>ОБЛАСТЬ ПРИМЕНЕНИЯ И ОРГ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НИЗАЦИЯ ПРОВЕДЕНИЯ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Метод экспертных оценок используется наиболее часто в тех ситуаци</w:t>
      </w:r>
      <w:r w:rsidRPr="0078505C">
        <w:rPr>
          <w:rFonts w:ascii="Times New Roman" w:hAnsi="Times New Roman" w:cs="Times New Roman"/>
          <w:spacing w:val="-6"/>
          <w:sz w:val="28"/>
          <w:szCs w:val="28"/>
        </w:rPr>
        <w:t>ях, когда нельзя дать точных объективных оценок на основании конкретного фактического м</w:t>
      </w:r>
      <w:r w:rsidRPr="0078505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8505C">
        <w:rPr>
          <w:rFonts w:ascii="Times New Roman" w:hAnsi="Times New Roman" w:cs="Times New Roman"/>
          <w:spacing w:val="-6"/>
          <w:sz w:val="28"/>
          <w:szCs w:val="28"/>
        </w:rPr>
        <w:t>териала. Это может быть обусловлено высокой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информационной неопр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деленностью иссле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дуемых объектов, а также невозможностью их моделирования и описания формализован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ными математическими спос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бами.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Процедура экспертного оценивания включает в себя сл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дующие стадии: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подготовка экспертного оценивания;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проведение сбора мнений экспертов;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обработка оценок, данных экспертами.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Итоговый результат представляет собой усредненную оценку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мнений экспертов</w:t>
      </w:r>
      <w:proofErr w:type="gramStart"/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proofErr w:type="gramEnd"/>
      <w:r w:rsidRPr="007850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,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которая</w:t>
      </w:r>
      <w:r w:rsidRPr="007850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в общем виде опред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ляется по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формуле:</w:t>
      </w:r>
    </w:p>
    <w:p w:rsidR="0078505C" w:rsidRPr="0078505C" w:rsidRDefault="0078505C" w:rsidP="0078505C">
      <w:pPr>
        <w:framePr w:h="1368" w:hSpace="38" w:wrap="auto" w:vAnchor="text" w:hAnchor="page" w:x="2604" w:y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4210" cy="1252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Наиболее часто экспертные оценки использ</w:t>
      </w:r>
      <w:r w:rsidRPr="0078505C">
        <w:rPr>
          <w:szCs w:val="28"/>
        </w:rPr>
        <w:t>у</w:t>
      </w:r>
      <w:r w:rsidRPr="0078505C">
        <w:rPr>
          <w:szCs w:val="28"/>
        </w:rPr>
        <w:t>ются: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pacing w:val="-4"/>
          <w:szCs w:val="28"/>
        </w:rPr>
      </w:pPr>
      <w:r w:rsidRPr="0078505C">
        <w:rPr>
          <w:spacing w:val="-4"/>
          <w:szCs w:val="28"/>
        </w:rPr>
        <w:t>При ранжировании значимости функций, факторов, условий, крит</w:t>
      </w:r>
      <w:r w:rsidRPr="0078505C">
        <w:rPr>
          <w:spacing w:val="-4"/>
          <w:szCs w:val="28"/>
        </w:rPr>
        <w:t>е</w:t>
      </w:r>
      <w:r w:rsidRPr="0078505C">
        <w:rPr>
          <w:spacing w:val="-4"/>
          <w:szCs w:val="28"/>
        </w:rPr>
        <w:t>риев;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Для характеристики состояния среды (особенно вне</w:t>
      </w:r>
      <w:r w:rsidRPr="0078505C">
        <w:rPr>
          <w:szCs w:val="28"/>
        </w:rPr>
        <w:t>ш</w:t>
      </w:r>
      <w:r w:rsidRPr="0078505C">
        <w:rPr>
          <w:szCs w:val="28"/>
        </w:rPr>
        <w:t>ней);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При определении эффективности функционирования системы управл</w:t>
      </w:r>
      <w:r w:rsidRPr="0078505C">
        <w:rPr>
          <w:szCs w:val="28"/>
        </w:rPr>
        <w:t>е</w:t>
      </w:r>
      <w:r w:rsidRPr="0078505C">
        <w:rPr>
          <w:szCs w:val="28"/>
        </w:rPr>
        <w:t>ния и ее подразделений;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При определении эффективности функционирования отдельных работн</w:t>
      </w:r>
      <w:r w:rsidRPr="0078505C">
        <w:rPr>
          <w:szCs w:val="28"/>
        </w:rPr>
        <w:t>и</w:t>
      </w:r>
      <w:r w:rsidRPr="0078505C">
        <w:rPr>
          <w:szCs w:val="28"/>
        </w:rPr>
        <w:t>ков;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lastRenderedPageBreak/>
        <w:t>При оценке должностного соответствия;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При определении возможностей организации и системы управл</w:t>
      </w:r>
      <w:r w:rsidRPr="0078505C">
        <w:rPr>
          <w:szCs w:val="28"/>
        </w:rPr>
        <w:t>е</w:t>
      </w:r>
      <w:r w:rsidRPr="0078505C">
        <w:rPr>
          <w:szCs w:val="28"/>
        </w:rPr>
        <w:t>ния;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При выборе пути развитии организации;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pacing w:val="-4"/>
          <w:szCs w:val="28"/>
        </w:rPr>
      </w:pPr>
      <w:r w:rsidRPr="0078505C">
        <w:rPr>
          <w:spacing w:val="-4"/>
          <w:szCs w:val="28"/>
        </w:rPr>
        <w:t>При оценке динамики состояния организац</w:t>
      </w:r>
      <w:proofErr w:type="gramStart"/>
      <w:r w:rsidRPr="0078505C">
        <w:rPr>
          <w:spacing w:val="-4"/>
          <w:szCs w:val="28"/>
        </w:rPr>
        <w:t>ии и ее</w:t>
      </w:r>
      <w:proofErr w:type="gramEnd"/>
      <w:r w:rsidRPr="0078505C">
        <w:rPr>
          <w:spacing w:val="-4"/>
          <w:szCs w:val="28"/>
        </w:rPr>
        <w:t xml:space="preserve"> основных свойств;</w:t>
      </w:r>
    </w:p>
    <w:p w:rsidR="0078505C" w:rsidRPr="0078505C" w:rsidRDefault="0078505C" w:rsidP="00081026">
      <w:pPr>
        <w:pStyle w:val="21"/>
        <w:numPr>
          <w:ilvl w:val="0"/>
          <w:numId w:val="5"/>
        </w:numPr>
        <w:tabs>
          <w:tab w:val="clear" w:pos="1440"/>
          <w:tab w:val="num" w:pos="900"/>
        </w:tabs>
        <w:ind w:left="0" w:firstLine="709"/>
        <w:rPr>
          <w:szCs w:val="28"/>
        </w:rPr>
      </w:pPr>
      <w:r w:rsidRPr="0078505C">
        <w:rPr>
          <w:szCs w:val="28"/>
        </w:rPr>
        <w:t>При оценке степени возможного риска.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Метод экспертных оценок имеет значительную общность с </w:t>
      </w:r>
      <w:proofErr w:type="gramStart"/>
      <w:r w:rsidRPr="0078505C">
        <w:rPr>
          <w:szCs w:val="28"/>
        </w:rPr>
        <w:t>социологич</w:t>
      </w:r>
      <w:r w:rsidRPr="0078505C">
        <w:rPr>
          <w:szCs w:val="28"/>
        </w:rPr>
        <w:t>е</w:t>
      </w:r>
      <w:r w:rsidRPr="0078505C">
        <w:rPr>
          <w:szCs w:val="28"/>
        </w:rPr>
        <w:t>ским</w:t>
      </w:r>
      <w:proofErr w:type="gramEnd"/>
      <w:r w:rsidRPr="0078505C">
        <w:rPr>
          <w:szCs w:val="28"/>
        </w:rPr>
        <w:t>: оценка основана на выявлении мнения людей. Но имеются и существенные ра</w:t>
      </w:r>
      <w:r w:rsidRPr="0078505C">
        <w:rPr>
          <w:szCs w:val="28"/>
        </w:rPr>
        <w:t>з</w:t>
      </w:r>
      <w:r w:rsidRPr="0078505C">
        <w:rPr>
          <w:szCs w:val="28"/>
        </w:rPr>
        <w:t>личия. Мнение респондентов уже само по себе является объективным матери</w:t>
      </w:r>
      <w:r w:rsidRPr="0078505C">
        <w:rPr>
          <w:szCs w:val="28"/>
        </w:rPr>
        <w:t>а</w:t>
      </w:r>
      <w:r w:rsidRPr="0078505C">
        <w:rPr>
          <w:szCs w:val="28"/>
        </w:rPr>
        <w:t>лом. Задача заключается в том, чтобы это мнение было наиболее точно отражено в соответствующих документах (анкетах и т.п.). Само по с</w:t>
      </w:r>
      <w:r w:rsidRPr="0078505C">
        <w:rPr>
          <w:szCs w:val="28"/>
        </w:rPr>
        <w:t>е</w:t>
      </w:r>
      <w:r w:rsidRPr="0078505C">
        <w:rPr>
          <w:szCs w:val="28"/>
        </w:rPr>
        <w:t>бе оно не обязательно должно быть правильным.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Экспертные оценки должны отражать истину. Поэтому ответы экспертов должен быть правильными, а сами эксперты дол</w:t>
      </w:r>
      <w:r w:rsidRPr="0078505C">
        <w:rPr>
          <w:szCs w:val="28"/>
        </w:rPr>
        <w:t>ж</w:t>
      </w:r>
      <w:r w:rsidRPr="0078505C">
        <w:rPr>
          <w:szCs w:val="28"/>
        </w:rPr>
        <w:t>ны быть компетентны в данном вопросе.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экспертного оценивания характерна опреде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ленная субъективность, возможные по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грешности результатов экспе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тизы, затраты на при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влечение опытных экспертов,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влияние авторитетных членов экспертной группы и корпоративных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интересов на мнение отдельных экспе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Повышение объективности оценок может быть достигнуто за счет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соблюдения правил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зации, подготовки и проведения экспертных работ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Для общего руководства экспертными работами следует назна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чать экспер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ную комиссию. В составе ко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миссии организуют две группы: рабочую и экспер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ную (рис.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8505C" w:rsidRDefault="0078505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"/>
        <w:gridCol w:w="993"/>
        <w:gridCol w:w="496"/>
        <w:gridCol w:w="1059"/>
        <w:gridCol w:w="512"/>
        <w:gridCol w:w="551"/>
        <w:gridCol w:w="362"/>
        <w:gridCol w:w="362"/>
        <w:gridCol w:w="242"/>
        <w:gridCol w:w="779"/>
        <w:gridCol w:w="2256"/>
      </w:tblGrid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Председатель</w:t>
            </w: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3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39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Рабочая группа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Экспертная группа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30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— </w:t>
            </w: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организатор рабочей гру</w:t>
            </w: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</w:p>
        </w:tc>
        <w:tc>
          <w:tcPr>
            <w:tcW w:w="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3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Эксперт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Технические работники</w:t>
            </w:r>
          </w:p>
        </w:tc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•«—</w:t>
            </w: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&lt;«—</w:t>
            </w:r>
          </w:p>
        </w:tc>
        <w:tc>
          <w:tcPr>
            <w:tcW w:w="3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Эксперт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  <w:tc>
          <w:tcPr>
            <w:tcW w:w="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39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Эксперт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— эксперт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•</w:t>
            </w:r>
            <w:proofErr w:type="spellStart"/>
            <w:r w:rsidRPr="007850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7850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40" w:rsidRDefault="00A96540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Типовой состав экспертной комиссии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Рабочая группа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осуществляет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подготовку материалов для экспертов, отработку результатов р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боты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экспертов и т.п.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Экспертную группу составляют эксперты — специалисты по ре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шаемым проблемам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При ее формировании следует выполнить ряд последова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тельных меропри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тий: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постановку проблемы и определение области деятельности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группы;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составление предварительного списка экспертов — специали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стов в данной области де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тельности;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анализ качественного состава предварительного списка экс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пертов и уточнение списка;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получение согласия эксперта для участия в 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боте;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составление окончательного списка экспер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ной группы.</w:t>
      </w:r>
    </w:p>
    <w:p w:rsid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Минимальное число экспертов находят по фо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муле</w:t>
      </w:r>
      <w:r w:rsidR="00A9654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6540" w:rsidRDefault="00A96540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540" w:rsidRDefault="00A96540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540" w:rsidRPr="0078505C" w:rsidRDefault="00A96540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tabs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э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proofErr w:type="spellEnd"/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0,5 (3/ж+5),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ab/>
        <w:t>(5.2)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 возможная ошибка результатов экспертизы (0&lt; ж &lt;1). Это как бы коэффициент ожидаемой достоверности. 0 – ожидаются недостоверные ответы. 1 – полн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стью достоверные ответы. Если </w:t>
      </w:r>
      <w:proofErr w:type="spellStart"/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0,7, то 0,5 (3/0,7+5)=4,6.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Подбор конкретных экспертов проводится на основе анализа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качества ка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дого из предлагаемых экспертов. Используются для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этой цели разнообразные способы: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86"/>
          <w:tab w:val="left" w:pos="404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оценка кандидатов в эксперты на основе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анализа результатов прошлой деятельности в качестве экспертов по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проблемам и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следования СУ (этот способ является наиболее объективным);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коллективная оценка кандидата в эксперты как специалиста в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данной 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самооценка кандидата в эксперты;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аналитическое определение компетентности кандидатов в экс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перты.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ходе указанной работы зачастую применяют одновременно несколько способов, например, самооценки и коллективной оценки каче</w:t>
      </w:r>
      <w:proofErr w:type="gramStart"/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 пр</w:t>
      </w:r>
      <w:proofErr w:type="gramEnd"/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ед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лагаемого экспе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та. </w:t>
      </w:r>
    </w:p>
    <w:p w:rsidR="0078505C" w:rsidRPr="0078505C" w:rsidRDefault="0078505C" w:rsidP="0078505C">
      <w:p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Всех потенциальных экспертов в зависимости от их качества 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можно классифицировать на семь классов (табл. </w:t>
      </w:r>
      <w:r w:rsidR="00A965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8505C" w:rsidRPr="0078505C" w:rsidRDefault="0078505C" w:rsidP="0078505C">
      <w:pPr>
        <w:shd w:val="clear" w:color="auto" w:fill="FFFFFF"/>
        <w:tabs>
          <w:tab w:val="left" w:pos="6120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A965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505C" w:rsidRPr="0078505C" w:rsidRDefault="0078505C" w:rsidP="0078505C">
      <w:pPr>
        <w:pStyle w:val="6"/>
        <w:tabs>
          <w:tab w:val="clear" w:pos="1776"/>
        </w:tabs>
        <w:rPr>
          <w:szCs w:val="28"/>
        </w:rPr>
      </w:pPr>
      <w:r w:rsidRPr="0078505C">
        <w:rPr>
          <w:szCs w:val="28"/>
        </w:rPr>
        <w:t>Пример градации качества и компетентности эк</w:t>
      </w:r>
      <w:r w:rsidRPr="0078505C">
        <w:rPr>
          <w:szCs w:val="28"/>
        </w:rPr>
        <w:t>с</w:t>
      </w:r>
      <w:r w:rsidRPr="0078505C">
        <w:rPr>
          <w:szCs w:val="28"/>
        </w:rPr>
        <w:t>пертов</w:t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5021"/>
      </w:tblGrid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96540">
              <w:rPr>
                <w:rFonts w:ascii="Times New Roman" w:hAnsi="Times New Roman" w:cs="Times New Roman"/>
                <w:b/>
                <w:color w:val="000000"/>
                <w:w w:val="81"/>
              </w:rPr>
              <w:t>Класс эксперта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color w:val="000000"/>
                <w:w w:val="81"/>
              </w:rPr>
            </w:pPr>
            <w:r w:rsidRPr="00A96540">
              <w:rPr>
                <w:rFonts w:ascii="Times New Roman" w:hAnsi="Times New Roman" w:cs="Times New Roman"/>
                <w:b/>
                <w:color w:val="000000"/>
                <w:w w:val="81"/>
              </w:rPr>
              <w:t>Качество и компетентность эксперта</w:t>
            </w:r>
          </w:p>
          <w:p w:rsidR="00A96540" w:rsidRPr="00A96540" w:rsidRDefault="00A96540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1-й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9"/>
              </w:rPr>
              <w:t>Очень высокое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2-й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11"/>
              </w:rPr>
              <w:t>Высокое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3-й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10"/>
              </w:rPr>
              <w:t>Выше среднего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4-й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1"/>
              </w:rPr>
              <w:t>Среднее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5-й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9"/>
              </w:rPr>
              <w:t>Ниже среднего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6540">
              <w:rPr>
                <w:rFonts w:ascii="Times New Roman" w:hAnsi="Times New Roman" w:cs="Times New Roman"/>
                <w:color w:val="000000"/>
              </w:rPr>
              <w:t>б-й</w:t>
            </w:r>
            <w:proofErr w:type="spellEnd"/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7"/>
              </w:rPr>
              <w:t>Низкое</w:t>
            </w:r>
          </w:p>
        </w:tc>
      </w:tr>
      <w:tr w:rsidR="0078505C" w:rsidRPr="00A96540" w:rsidTr="00B7469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</w:rPr>
              <w:t>7-й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A96540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A96540">
              <w:rPr>
                <w:rFonts w:ascii="Times New Roman" w:hAnsi="Times New Roman" w:cs="Times New Roman"/>
                <w:color w:val="000000"/>
                <w:spacing w:val="-8"/>
              </w:rPr>
              <w:t>Очень низкое</w:t>
            </w:r>
          </w:p>
        </w:tc>
      </w:tr>
    </w:tbl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Выбор числа классов качества экспертов в данном случае обу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словлен «правилом семерки», которым традиционно пользуются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при решении проблем управления качес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вом.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Такая градация позволяет отобрать требуемых экспертов для ра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боты в экспертной группе. Для получения достаточно объективных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результатов исследования СУ отбор желательно ос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ществлять из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числа экспертов, относящихся к 1—4-му классам качества. Канди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датов в эксперты более низких классов качества привлекать к экс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пертизам не цел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сообразно.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избранного способа оценки качеств кандидатов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эксперты должны соответс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вовать определенным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требованиям: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профессиональная компетентность и наличие практического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 исслед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вательского опыта в области управления;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креативность</w:t>
      </w:r>
      <w:proofErr w:type="spellEnd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(умение решать творческие зад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чи);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научная интуиция;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заинтересованность в объективных результ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тах экспертной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работы;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независимость суждений;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коммуникативность</w:t>
      </w:r>
      <w:proofErr w:type="spellEnd"/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  <w:proofErr w:type="gramEnd"/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объективность;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конформизм;</w:t>
      </w:r>
    </w:p>
    <w:p w:rsidR="0078505C" w:rsidRPr="0078505C" w:rsidRDefault="0078505C" w:rsidP="00081026"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высокая общая эрудиция.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сбора мнений экспертов предполагает определение: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места, времени, формы и методики сбора мнений;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состава и содержательной части документации; порядка занесения мнений экспертов в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докуме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ты.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Сбор мнений экспертов может осуществляться в </w:t>
      </w:r>
      <w:proofErr w:type="gramStart"/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индивидуальной</w:t>
      </w:r>
      <w:proofErr w:type="gramEnd"/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, групп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вой и смешанной формах. При этом могут использоваться следующие методы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анкетирование (используется наиболее часто);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интервьюирование;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дискуссия;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мозговой штурм;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совещание;</w:t>
      </w:r>
    </w:p>
    <w:p w:rsidR="0078505C" w:rsidRPr="0078505C" w:rsidRDefault="0078505C" w:rsidP="00081026">
      <w:pPr>
        <w:numPr>
          <w:ilvl w:val="0"/>
          <w:numId w:val="12"/>
        </w:numPr>
        <w:shd w:val="clear" w:color="auto" w:fill="FFFFFF"/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деловая игра.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анкетировании экспертов важно правильно, просто,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однозначно, кра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ко, но с необходимой полнотой сформулировать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вопросы в анкетах, а в тексте пояснительной записки указать, что конкретно требуется от экспе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Общие правила экспертных работ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применение системного подхода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обеспечение преемственности в проведении экспертных работ;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 обратной связи с экспертами;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рационального баланса гласности и конфиден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циальности экспертных работ и 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зультатов экспертизы;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персонификации сужд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ний экспертов;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обеспечение условий для соблюдения экспертами полной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независим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сти при выражении своих суждений;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создание условий для демократического проведения эксперт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ных работ и ответственности субъе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тов экспертизы;</w:t>
      </w:r>
    </w:p>
    <w:p w:rsidR="0078505C" w:rsidRPr="0078505C" w:rsidRDefault="0078505C" w:rsidP="00081026">
      <w:pPr>
        <w:numPr>
          <w:ilvl w:val="0"/>
          <w:numId w:val="3"/>
        </w:numPr>
        <w:shd w:val="clear" w:color="auto" w:fill="FFFFFF"/>
        <w:tabs>
          <w:tab w:val="left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однократность проведения экспертизы.</w:t>
      </w:r>
    </w:p>
    <w:p w:rsidR="0078505C" w:rsidRPr="0078505C" w:rsidRDefault="0078505C" w:rsidP="0078505C">
      <w:pPr>
        <w:pStyle w:val="6"/>
        <w:tabs>
          <w:tab w:val="clear" w:pos="1776"/>
        </w:tabs>
        <w:rPr>
          <w:spacing w:val="-1"/>
          <w:szCs w:val="28"/>
        </w:rPr>
      </w:pPr>
    </w:p>
    <w:p w:rsidR="0078505C" w:rsidRPr="0078505C" w:rsidRDefault="0078505C" w:rsidP="0078505C">
      <w:pPr>
        <w:pStyle w:val="6"/>
        <w:tabs>
          <w:tab w:val="clear" w:pos="1776"/>
        </w:tabs>
        <w:jc w:val="center"/>
        <w:rPr>
          <w:spacing w:val="-1"/>
          <w:szCs w:val="28"/>
        </w:rPr>
      </w:pPr>
      <w:r w:rsidRPr="0078505C">
        <w:rPr>
          <w:spacing w:val="-1"/>
          <w:szCs w:val="28"/>
        </w:rPr>
        <w:t>ВИДЫ МЕТОДОВ ЭКСПЕРТНЫХ ОЦЕНОК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Метод «</w:t>
      </w:r>
      <w:proofErr w:type="spellStart"/>
      <w:r w:rsidRPr="0078505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Дельфи</w:t>
      </w:r>
      <w:proofErr w:type="spellEnd"/>
      <w:r w:rsidRPr="0078505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Метод </w:t>
      </w:r>
      <w:proofErr w:type="spellStart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Дельфи</w:t>
      </w:r>
      <w:proofErr w:type="spellEnd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предполагает полный отказ от коллективных обсужд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ний.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 делается для того, чтобы уменьшить влияние таких психоло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гических факторов, как присоединение к мнению наиболее авто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ритетного специалиста, нежелание 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казаться от публично выра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женного мнения, следование за мн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нием большинства. В методе </w:t>
      </w:r>
      <w:proofErr w:type="spellStart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Дельфи</w:t>
      </w:r>
      <w:proofErr w:type="spellEnd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прямые дебаты заменены программой последовательных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индивидуальных опросов, проводимых в форме анкетирования.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веты обобщаются и вместе с новой дополнительной информа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цией поступают в распоряжение экспертов, после чего они уточ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няют свои первоначальные ответы. Такая процедура повторяется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несколько раз до достижения приемлемой сходимости совокупно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сти в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сказанных мнений. Результаты эксперимента показали, что при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емлемая сходимость оценок экспертов достигается после пяти туров 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Процедура </w:t>
      </w:r>
      <w:proofErr w:type="spellStart"/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Дельфи-метода</w:t>
      </w:r>
      <w:proofErr w:type="spellEnd"/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заключается в сл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дующем:</w:t>
      </w:r>
    </w:p>
    <w:p w:rsidR="0078505C" w:rsidRPr="0078505C" w:rsidRDefault="0078505C" w:rsidP="00081026">
      <w:pPr>
        <w:numPr>
          <w:ilvl w:val="0"/>
          <w:numId w:val="19"/>
        </w:numPr>
        <w:shd w:val="clear" w:color="auto" w:fill="FFFFFF"/>
        <w:tabs>
          <w:tab w:val="clear" w:pos="1429"/>
          <w:tab w:val="left" w:pos="64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Устанавливается последовательность оцено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туров;</w:t>
      </w:r>
    </w:p>
    <w:p w:rsidR="0078505C" w:rsidRPr="0078505C" w:rsidRDefault="0078505C" w:rsidP="00081026">
      <w:pPr>
        <w:numPr>
          <w:ilvl w:val="0"/>
          <w:numId w:val="19"/>
        </w:numPr>
        <w:shd w:val="clear" w:color="auto" w:fill="FFFFFF"/>
        <w:tabs>
          <w:tab w:val="clear" w:pos="1429"/>
          <w:tab w:val="left" w:pos="64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Разрабатывается программа последовательных индивидуальных опр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сов с помощью вопросников, исключающая контак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 между экспертами, но пред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сматривающая ознакомление их с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мнениями друг друга между турами; вопросн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 от тура к туру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могут уточняться;</w:t>
      </w:r>
    </w:p>
    <w:p w:rsidR="0078505C" w:rsidRPr="0078505C" w:rsidRDefault="0078505C" w:rsidP="00081026">
      <w:pPr>
        <w:numPr>
          <w:ilvl w:val="0"/>
          <w:numId w:val="19"/>
        </w:numPr>
        <w:shd w:val="clear" w:color="auto" w:fill="FFFFFF"/>
        <w:tabs>
          <w:tab w:val="clear" w:pos="1429"/>
          <w:tab w:val="left" w:pos="648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 наиболее развитых методиках экспертам присваиваются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весовые к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эффициенты значимости их мнений, вычисляемые на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основе предшествующих опросов, уточняемые от тура к туру и учитываемые при получении обобще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результатов оценок.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Первое практическое применение метода </w:t>
      </w:r>
      <w:proofErr w:type="spellStart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Дельфи</w:t>
      </w:r>
      <w:proofErr w:type="spellEnd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решению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некоторых задач министерства обороны США, осуществленное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RAND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Corporation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во второй половине 40-х гг., 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казало его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эффективность и целесообразность распространения на широкий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класс задач, связанный с оценкой будущих с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бытий.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Недостатки 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метода </w:t>
      </w:r>
      <w:proofErr w:type="spellStart"/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Дельфи</w:t>
      </w:r>
      <w:proofErr w:type="spellEnd"/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значительный расход времени на проведение экспертизы,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связанный с большим количеством п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следовательных повторе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 оценок;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7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необходимость неоднократного пересмотра экспертом своих ответов, в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зывающая у него отрицательную реакцию, что ска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зывается на результатах экспе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тизы.</w:t>
      </w:r>
    </w:p>
    <w:p w:rsidR="0078505C" w:rsidRPr="0078505C" w:rsidRDefault="0078505C" w:rsidP="0078505C">
      <w:pPr>
        <w:pStyle w:val="7"/>
        <w:ind w:firstLine="709"/>
        <w:rPr>
          <w:spacing w:val="-2"/>
          <w:szCs w:val="28"/>
        </w:rPr>
      </w:pPr>
      <w:r w:rsidRPr="0078505C">
        <w:rPr>
          <w:spacing w:val="-2"/>
          <w:szCs w:val="28"/>
        </w:rPr>
        <w:t>Метод ранжирования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Эксперт осуществляет ранжирование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исследуемых объектов в зави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симости от их относительной значимости,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когда наиболее предпочтительному объекту присваивается ранг 1, а наименее предпочтительному — после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ний ранг, равный по абсо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лютной величине числу упорядочиваемых объектов. Более точно упорядочение бывает при меньшем количестве объектов иссл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дова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 расстановке объектов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одним экспертом сумма рангов должна равняться сумме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чисел всего натурал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ряда количества объектов </w:t>
      </w:r>
      <w:r w:rsidRPr="0078505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Н,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начиная с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единицы.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Результирующие ранги объектов ранжирования по данным оп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росов опред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ляются как сумма рангов для каждого объекта. При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этом в итоге первый ранг присваивается тому объекту, который по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лучил наименьшую сумму рангов, а 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следний — тому, у которого оказалась наибольшая сумма рангов, т.е. на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менее значимому объ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екту (пример определения результирующего ранга трех об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ъ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ектов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семью экспертами приведен в табл. 4).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307"/>
        <w:gridCol w:w="307"/>
        <w:gridCol w:w="307"/>
        <w:gridCol w:w="307"/>
        <w:gridCol w:w="307"/>
        <w:gridCol w:w="317"/>
        <w:gridCol w:w="307"/>
        <w:gridCol w:w="1469"/>
        <w:gridCol w:w="1565"/>
      </w:tblGrid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7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55"/>
                <w:sz w:val="28"/>
                <w:szCs w:val="28"/>
              </w:rPr>
              <w:t>Таблица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результирующего ранга объектов ранжиров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Объект 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ранжир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вания, 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номер</w:t>
            </w:r>
          </w:p>
        </w:tc>
        <w:tc>
          <w:tcPr>
            <w:tcW w:w="2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Эксперт, 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номер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ра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 </w:t>
            </w:r>
            <w:r w:rsidRPr="007850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объектов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Результ</w:t>
            </w:r>
            <w:r w:rsidRPr="007850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78505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рующий </w:t>
            </w:r>
            <w:r w:rsidRPr="007850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ранг об</w:t>
            </w:r>
            <w:r w:rsidRPr="007850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ъ</w:t>
            </w:r>
            <w:r w:rsidRPr="0078505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екта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5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A96540" w:rsidRPr="0078505C" w:rsidRDefault="00A96540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540" w:rsidRDefault="00A96540"/>
    <w:p w:rsidR="00A96540" w:rsidRDefault="00A96540" w:rsidP="002D0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Таким образом, этот метод позволяет определить место иссле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дуемого объе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 среди других объектов СУ. Его достоинство состо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ит в простоте, а к недоста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 относятся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A96540" w:rsidRDefault="00A96540" w:rsidP="002D0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невозможность с достаточной точностью ранжировать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количество объектов, количество кот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рых превышает 15—20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6540" w:rsidRDefault="00A96540" w:rsidP="002D0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нельзя ответить на вопрос: как далеко по значимости нахо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дятся исследуемые объекты друг от др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</w:t>
      </w:r>
      <w:r w:rsidR="002D03C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96540" w:rsidRDefault="00A96540" w:rsidP="002D03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нахождения рангов зачастую требуется определить коэф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фициенты весомости каждого из объектов ранжирования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рангов</w:t>
      </w:r>
      <w:proofErr w:type="gramStart"/>
      <w:r w:rsidR="002D03C4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,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которые при использов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нии данного экспертного метода можно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рассчитать по формуле</w:t>
      </w:r>
    </w:p>
    <w:p w:rsidR="002D03C4" w:rsidRDefault="002D03C4" w:rsidP="002D03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рангов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=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+1):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,</w:t>
      </w:r>
      <w:r w:rsidRPr="002D0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3C4" w:rsidRDefault="002D03C4" w:rsidP="002D03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условии, что сумма всех коэффициентов весомости </w:t>
      </w:r>
      <w:proofErr w:type="gram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рангов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от 1 до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=1, где   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 число иссл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дуемых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03C4" w:rsidRDefault="002D03C4" w:rsidP="002D03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ранг исследуемого объекта по результатам экспертизы;</w:t>
      </w:r>
    </w:p>
    <w:p w:rsidR="002D03C4" w:rsidRDefault="002D03C4" w:rsidP="002D03C4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S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— сумма всех чисел от 1 до </w:t>
      </w:r>
      <w:proofErr w:type="spell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[(а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+а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а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]: 2</w:t>
      </w:r>
    </w:p>
    <w:p w:rsidR="002D03C4" w:rsidRDefault="002D03C4" w:rsidP="00A965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Например, для девяти объектов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03C4" w:rsidRDefault="002D03C4" w:rsidP="00A96540"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 = (9-1+1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 :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45</w:t>
      </w:r>
    </w:p>
    <w:p w:rsidR="0078505C" w:rsidRPr="002D03C4" w:rsidRDefault="0078505C" w:rsidP="002D03C4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D03C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2 = </w:t>
      </w:r>
      <w:proofErr w:type="gramStart"/>
      <w:r w:rsidRPr="002D03C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8 :</w:t>
      </w:r>
      <w:proofErr w:type="gramEnd"/>
      <w:r w:rsidRPr="002D03C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 xml:space="preserve"> 45</w:t>
      </w:r>
    </w:p>
    <w:p w:rsidR="0078505C" w:rsidRPr="002D03C4" w:rsidRDefault="0078505C" w:rsidP="002D03C4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2D03C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…</w:t>
      </w:r>
    </w:p>
    <w:p w:rsidR="0078505C" w:rsidRPr="002D03C4" w:rsidRDefault="0078505C" w:rsidP="002D03C4">
      <w:pP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</w:t>
      </w:r>
      <w:r w:rsidRPr="002D03C4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9 = 1: 45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Таким образом, сумма всех коэффициентов весомости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рангов</w:t>
      </w:r>
      <w:r w:rsidRPr="0078505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1 до 9 ра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на: 1 = 9: 45+8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45+6 : 45+ ... +1: 45 = 1.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Расчетная формула для определения коэффициентов </w:t>
      </w:r>
      <w:proofErr w:type="gram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рангов</w:t>
      </w:r>
      <w:r w:rsidRPr="0078505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, 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нованная на положениях теории информации, имеет сл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дующий вид:</w:t>
      </w:r>
    </w:p>
    <w:p w:rsidR="0078505C" w:rsidRPr="0078505C" w:rsidRDefault="0078505C" w:rsidP="0078505C">
      <w:pPr>
        <w:framePr w:h="2621" w:hSpace="38" w:wrap="auto" w:vAnchor="text" w:hAnchor="page" w:x="1704" w:y="2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9850" cy="158178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A7C0F" w:rsidRDefault="002A7C0F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2A7C0F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7C0F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Start"/>
      <w:r w:rsidRPr="002A7C0F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2A7C0F">
        <w:rPr>
          <w:rFonts w:ascii="Times New Roman" w:hAnsi="Times New Roman" w:cs="Times New Roman"/>
          <w:color w:val="000000"/>
          <w:sz w:val="28"/>
          <w:szCs w:val="28"/>
        </w:rPr>
        <w:t xml:space="preserve"> — число эк</w:t>
      </w:r>
      <w:r w:rsidRPr="002A7C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A7C0F">
        <w:rPr>
          <w:rFonts w:ascii="Times New Roman" w:hAnsi="Times New Roman" w:cs="Times New Roman"/>
          <w:color w:val="000000"/>
          <w:sz w:val="28"/>
          <w:szCs w:val="28"/>
        </w:rPr>
        <w:t>пертов.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непосредственного оценивания (балльный м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тод)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ляет собой упорядочение исследуемых объектов (например, при отборе параметров для составления параметрической м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дели) в за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висимости от их важности путем приписывания баллов каждому из них. При этом наиболее ва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ному объекту приписывается наиболь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шее количество баллов по принятой шкале (дается оценка). Наибо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лее распр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странен диапазон шкалы оценок: от 0 до 1; 0 до 5; 0 до 10; 0 до 100. В простейшем случае оценка м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жет быть 0 или 1.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Иногда оценивание осуществляется в словесной форме. Напри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мер, «очень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важный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>», «важный», «маловажный» и т.п., что иногда пере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водится в балльную шкалу (с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ответственно 3, 2, 1).</w:t>
      </w:r>
    </w:p>
    <w:p w:rsidR="0078505C" w:rsidRPr="0078505C" w:rsidRDefault="0078505C" w:rsidP="0078505C">
      <w:pPr>
        <w:pStyle w:val="21"/>
        <w:tabs>
          <w:tab w:val="left" w:pos="-180"/>
        </w:tabs>
        <w:rPr>
          <w:color w:val="000000"/>
          <w:szCs w:val="28"/>
        </w:rPr>
      </w:pPr>
      <w:r w:rsidRPr="0078505C">
        <w:rPr>
          <w:color w:val="000000"/>
          <w:szCs w:val="28"/>
        </w:rPr>
        <w:lastRenderedPageBreak/>
        <w:t>Непосредственное оценивание следует применять при полной уверенн</w:t>
      </w:r>
      <w:r w:rsidRPr="0078505C">
        <w:rPr>
          <w:color w:val="000000"/>
          <w:szCs w:val="28"/>
        </w:rPr>
        <w:t>о</w:t>
      </w:r>
      <w:r w:rsidRPr="0078505C">
        <w:rPr>
          <w:color w:val="000000"/>
          <w:szCs w:val="28"/>
        </w:rPr>
        <w:t>сти в профессиональной информированности экспертов о свойствах исследуемых объектов. По результатам оценок определя</w:t>
      </w:r>
      <w:r w:rsidRPr="0078505C">
        <w:rPr>
          <w:color w:val="000000"/>
          <w:szCs w:val="28"/>
        </w:rPr>
        <w:softHyphen/>
        <w:t>ются ранг и весомость (значимость) каждого исследуемого объекта (пример оценивания трех объе</w:t>
      </w:r>
      <w:r w:rsidRPr="0078505C">
        <w:rPr>
          <w:color w:val="000000"/>
          <w:szCs w:val="28"/>
        </w:rPr>
        <w:t>к</w:t>
      </w:r>
      <w:r w:rsidRPr="0078505C">
        <w:rPr>
          <w:color w:val="000000"/>
          <w:szCs w:val="28"/>
        </w:rPr>
        <w:t>тов по 10-балльной шкале приведен в табл. 5).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7"/>
          <w:sz w:val="28"/>
          <w:szCs w:val="28"/>
        </w:rPr>
        <w:t>Таблица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Определение результатов неп</w:t>
      </w: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средственного оценивания объектов</w:t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298"/>
        <w:gridCol w:w="288"/>
        <w:gridCol w:w="288"/>
        <w:gridCol w:w="278"/>
        <w:gridCol w:w="288"/>
        <w:gridCol w:w="288"/>
        <w:gridCol w:w="278"/>
        <w:gridCol w:w="979"/>
        <w:gridCol w:w="1190"/>
        <w:gridCol w:w="1229"/>
      </w:tblGrid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Объект 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оценив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ния</w:t>
            </w:r>
          </w:p>
        </w:tc>
        <w:tc>
          <w:tcPr>
            <w:tcW w:w="20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Эксперт № (число 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к = 7)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Сумма </w:t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баллов </w:t>
            </w:r>
            <w:r w:rsidRPr="0078505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объектов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Результи</w:t>
            </w:r>
            <w:r w:rsidRPr="007850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7850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рующий </w:t>
            </w:r>
            <w:r w:rsidRPr="0078505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ранг об</w:t>
            </w:r>
            <w:r w:rsidRPr="0078505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ъ</w:t>
            </w:r>
            <w:r w:rsidRPr="0078505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Весомость </w:t>
            </w:r>
            <w:r w:rsidRPr="0078505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объекта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</w:tr>
    </w:tbl>
    <w:p w:rsidR="0078505C" w:rsidRPr="0078505C" w:rsidRDefault="0078505C" w:rsidP="0078505C">
      <w:pPr>
        <w:framePr w:h="734" w:hSpace="38" w:wrap="auto" w:vAnchor="text" w:hAnchor="page" w:x="1786" w:y="97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382" cy="832022"/>
            <wp:effectExtent l="19050" t="0" r="926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66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результатам оценок экспертов место любого объекта можно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лить по формуле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spellStart"/>
      <w:proofErr w:type="gram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— значимость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>-го объекта (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= 1, 2,..,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), рассчитанная на основании оце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нок экспертов (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= 1, 2,...,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— оценка (в баллах), данная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екту </w:t>
      </w:r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-м экспертом.</w:t>
      </w:r>
    </w:p>
    <w:p w:rsidR="0078505C" w:rsidRPr="0078505C" w:rsidRDefault="0078505C" w:rsidP="0078505C">
      <w:pPr>
        <w:pStyle w:val="7"/>
        <w:ind w:firstLine="709"/>
        <w:rPr>
          <w:spacing w:val="0"/>
          <w:szCs w:val="28"/>
        </w:rPr>
      </w:pPr>
      <w:r w:rsidRPr="0078505C">
        <w:rPr>
          <w:spacing w:val="0"/>
          <w:szCs w:val="28"/>
        </w:rPr>
        <w:t>Метод сопоставления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Данный метод осуществляется парным 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сравнением или последовательным с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поставлением.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</w:t>
      </w:r>
      <w:r w:rsidRPr="0078505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парном сравнении</w:t>
      </w:r>
      <w:r w:rsidRPr="0078505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эксперт сопоставляет исследуемые объек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ты по их важности попарно, устанавливая в каждой паре наиболее важный. Все возможные пары объектов эксперт представляет в виде записи каждой из комб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наций (объект 1 — объект 2, объект 2 — объект 3 и т.д.) или в форме матрицы. Общее количество пар срав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нения определяется следующим обр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зом:</w:t>
      </w:r>
    </w:p>
    <w:p w:rsidR="0078505C" w:rsidRPr="0078505C" w:rsidRDefault="0078505C" w:rsidP="0078505C">
      <w:pPr>
        <w:pStyle w:val="21"/>
        <w:tabs>
          <w:tab w:val="left" w:pos="-180"/>
        </w:tabs>
        <w:rPr>
          <w:szCs w:val="28"/>
        </w:rPr>
      </w:pPr>
      <w:r w:rsidRPr="0078505C">
        <w:rPr>
          <w:noProof/>
          <w:szCs w:val="28"/>
        </w:rPr>
        <w:lastRenderedPageBreak/>
        <w:drawing>
          <wp:inline distT="0" distB="0" distL="0" distR="0">
            <wp:extent cx="4330528" cy="85610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3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результате сравнения эксперт высказывает мнение о важности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того или иного объекта, т.е. отдает предпочтение одному из них.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Иногда эксперты приходят к выводу об эквивалентности каждого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из объектов 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ры.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Наиболее удобно осуществлять парные сравнения и их обработку,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используя в качестве инструме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та матрицы (табл. 6 и 7).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6"/>
          <w:sz w:val="28"/>
          <w:szCs w:val="28"/>
        </w:rPr>
        <w:t>Таблица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78505C" w:rsidRPr="0078505C" w:rsidRDefault="0078505C" w:rsidP="002A7C0F">
      <w:pPr>
        <w:framePr w:h="1747" w:hSpace="38" w:wrap="auto" w:vAnchor="text" w:hAnchor="page" w:x="1704" w:y="457"/>
        <w:spacing w:after="0" w:line="360" w:lineRule="auto"/>
        <w:ind w:right="2142"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5230" cy="1623060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pStyle w:val="21"/>
        <w:tabs>
          <w:tab w:val="left" w:pos="-180"/>
        </w:tabs>
        <w:rPr>
          <w:color w:val="000000"/>
          <w:spacing w:val="5"/>
          <w:szCs w:val="28"/>
        </w:rPr>
      </w:pPr>
      <w:r w:rsidRPr="0078505C">
        <w:rPr>
          <w:b/>
          <w:bCs/>
          <w:color w:val="000000"/>
          <w:spacing w:val="-4"/>
          <w:szCs w:val="28"/>
        </w:rPr>
        <w:t xml:space="preserve">Матрица оценки объектов методом парного сравнения </w:t>
      </w:r>
      <w:r w:rsidRPr="0078505C">
        <w:rPr>
          <w:b/>
          <w:bCs/>
          <w:color w:val="000000"/>
          <w:spacing w:val="5"/>
          <w:szCs w:val="28"/>
        </w:rPr>
        <w:t xml:space="preserve">(эксперт </w:t>
      </w:r>
      <w:r w:rsidRPr="0078505C">
        <w:rPr>
          <w:color w:val="000000"/>
          <w:spacing w:val="5"/>
          <w:szCs w:val="28"/>
        </w:rPr>
        <w:t>№)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отдельных случаях при большом количестве исследуемых объ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ектов на результаты па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сравнения влияют психологические факторы, т.е. предпочтение порой получает не тот объект, который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действительно достоин этого, а тот, который в перечне пар записан пе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вым или находится по расположению в матрице выше сравни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ваемого. Для исключения психологическ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го влияния иногда прово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дят </w:t>
      </w:r>
      <w:r w:rsidRPr="0078505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двойное парное сравнение,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т.е. осуществляют еще одно парное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сра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нение, но при обратном расположении объектов в каждой паре.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Количество пар при двойном парном сравнении соответс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венно в 2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раза больше, чем при одинарном.</w:t>
      </w:r>
      <w:proofErr w:type="gramEnd"/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записи каждой комбинации эксперт подчеркивает в каждой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паре сравниваемых объектов наиболее важный. На пересечении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вертикальных и горизонтальных строк матрицы для каждой пары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объектов он ст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вит 1 или 0 (либо «плюс» или «минус») в зависимо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от определенной им значимости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того или иного об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екта. Весо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мость каждого объекта сравнения рассчитывается по фо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муле</w:t>
      </w:r>
    </w:p>
    <w:p w:rsidR="0078505C" w:rsidRPr="0078505C" w:rsidRDefault="0078505C" w:rsidP="0078505C">
      <w:pPr>
        <w:framePr w:h="1444" w:hSpace="38" w:wrap="auto" w:vAnchor="text" w:hAnchor="page" w:x="1704" w:y="7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0215" cy="155695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46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Ai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ij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— количество предпочтений (единиц, или плюсов, подчеркиваний)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-го </w:t>
      </w:r>
      <w:r w:rsidRPr="0078505C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</w:t>
      </w:r>
      <w:r w:rsidRPr="0078505C">
        <w:rPr>
          <w:rFonts w:ascii="Times New Roman" w:hAnsi="Times New Roman" w:cs="Times New Roman"/>
          <w:color w:val="000000"/>
          <w:spacing w:val="-7"/>
          <w:sz w:val="28"/>
          <w:szCs w:val="28"/>
        </w:rPr>
        <w:t>ъ</w:t>
      </w:r>
      <w:r w:rsidRPr="0078505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екта над другими объектами, указанное </w:t>
      </w:r>
      <w:r w:rsidRPr="0078505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lang w:val="en-US"/>
        </w:rPr>
        <w:t>j</w:t>
      </w:r>
      <w:r w:rsidRPr="0078505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-м экспертом;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— общее количество пар объектов;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 число экспертов.</w:t>
      </w:r>
      <w:proofErr w:type="gramEnd"/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6"/>
          <w:sz w:val="28"/>
          <w:szCs w:val="28"/>
        </w:rPr>
        <w:t>Таблица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Матрица для использования метода парного сравнения </w:t>
      </w:r>
      <w:r w:rsidRPr="0078505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при определении значимости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78505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78505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рупненных </w:t>
      </w:r>
      <w:r w:rsidRPr="0078505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функций маркетинга на промышленном предприятии 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(эксперт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78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1080"/>
      </w:tblGrid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</w:t>
            </w:r>
          </w:p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Коли</w:t>
            </w:r>
            <w:r w:rsidRPr="0078505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softHyphen/>
              <w:t>чество пред</w:t>
            </w:r>
            <w:r w:rsidRPr="0078505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softHyphen/>
              <w:t>почте</w:t>
            </w:r>
            <w:r w:rsidRPr="0078505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softHyphen/>
              <w:t>ний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получе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зак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 на по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ставку продукции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Уточнять технические данные на изд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опре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делении ассортимен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пр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 возможно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и емкость рынка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Заключать контракты на поставку пр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план поставок продукции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тацию, связанную с отгрузкой продукции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работу по отгрузке пр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план пе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ревозок и доставки продукции з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казчи</w:t>
            </w: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505C" w:rsidRPr="0078505C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5C" w:rsidRPr="0078505C" w:rsidRDefault="0078505C" w:rsidP="0078505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78505C" w:rsidRDefault="0078505C" w:rsidP="0078505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850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А=9*8:2= 36</w:t>
            </w:r>
          </w:p>
        </w:tc>
      </w:tr>
    </w:tbl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Результаты заполнения матриц всеми экспертами и расчетные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данные мо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но представить в сводной матрице (табл. 8).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6"/>
          <w:sz w:val="28"/>
          <w:szCs w:val="28"/>
        </w:rPr>
        <w:lastRenderedPageBreak/>
        <w:t>Таблица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Сводная матрица р</w:t>
      </w: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зультатов парного сравнения объектов</w:t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979"/>
        <w:gridCol w:w="442"/>
        <w:gridCol w:w="432"/>
        <w:gridCol w:w="432"/>
        <w:gridCol w:w="432"/>
        <w:gridCol w:w="432"/>
        <w:gridCol w:w="864"/>
        <w:gridCol w:w="1171"/>
      </w:tblGrid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>Наименов</w:t>
            </w: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>а</w:t>
            </w: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 xml:space="preserve">ние </w:t>
            </w:r>
            <w:r w:rsidRPr="002A7C0F">
              <w:rPr>
                <w:rFonts w:ascii="Times New Roman" w:hAnsi="Times New Roman" w:cs="Times New Roman"/>
                <w:color w:val="000000"/>
                <w:spacing w:val="-9"/>
                <w:sz w:val="20"/>
                <w:szCs w:val="28"/>
              </w:rPr>
              <w:t>объекта исслед</w:t>
            </w:r>
            <w:r w:rsidRPr="002A7C0F">
              <w:rPr>
                <w:rFonts w:ascii="Times New Roman" w:hAnsi="Times New Roman" w:cs="Times New Roman"/>
                <w:color w:val="000000"/>
                <w:spacing w:val="-9"/>
                <w:sz w:val="20"/>
                <w:szCs w:val="28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-9"/>
                <w:sz w:val="20"/>
                <w:szCs w:val="28"/>
              </w:rPr>
              <w:t>вания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9"/>
                <w:sz w:val="20"/>
                <w:szCs w:val="28"/>
              </w:rPr>
              <w:t xml:space="preserve">Номер </w:t>
            </w: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>об</w:t>
            </w: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>ъ</w:t>
            </w: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>екта</w:t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t>Количество пре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t>д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t>поч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4"/>
                <w:sz w:val="20"/>
                <w:szCs w:val="28"/>
              </w:rPr>
              <w:t xml:space="preserve">тений </w:t>
            </w:r>
            <w:proofErr w:type="spellStart"/>
            <w:r w:rsidRPr="002A7C0F">
              <w:rPr>
                <w:rFonts w:ascii="Times New Roman" w:hAnsi="Times New Roman" w:cs="Times New Roman"/>
                <w:color w:val="000000"/>
                <w:spacing w:val="-4"/>
                <w:sz w:val="20"/>
                <w:szCs w:val="28"/>
                <w:lang w:val="en-US"/>
              </w:rPr>
              <w:t>i</w:t>
            </w:r>
            <w:proofErr w:type="spellEnd"/>
            <w:r w:rsidRPr="002A7C0F">
              <w:rPr>
                <w:rFonts w:ascii="Times New Roman" w:hAnsi="Times New Roman" w:cs="Times New Roman"/>
                <w:color w:val="000000"/>
                <w:spacing w:val="-4"/>
                <w:sz w:val="20"/>
                <w:szCs w:val="28"/>
              </w:rPr>
              <w:t xml:space="preserve">-го объекта, </w:t>
            </w:r>
            <w:r w:rsidRPr="002A7C0F">
              <w:rPr>
                <w:rFonts w:ascii="Times New Roman" w:hAnsi="Times New Roman" w:cs="Times New Roman"/>
                <w:color w:val="000000"/>
                <w:spacing w:val="-7"/>
                <w:sz w:val="20"/>
                <w:szCs w:val="28"/>
              </w:rPr>
              <w:t>данных эк</w:t>
            </w:r>
            <w:r w:rsidRPr="002A7C0F">
              <w:rPr>
                <w:rFonts w:ascii="Times New Roman" w:hAnsi="Times New Roman" w:cs="Times New Roman"/>
                <w:color w:val="000000"/>
                <w:spacing w:val="-7"/>
                <w:sz w:val="20"/>
                <w:szCs w:val="28"/>
              </w:rPr>
              <w:t>с</w:t>
            </w:r>
            <w:r w:rsidRPr="002A7C0F">
              <w:rPr>
                <w:rFonts w:ascii="Times New Roman" w:hAnsi="Times New Roman" w:cs="Times New Roman"/>
                <w:color w:val="000000"/>
                <w:spacing w:val="-7"/>
                <w:sz w:val="20"/>
                <w:szCs w:val="28"/>
              </w:rPr>
              <w:t>пертами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10"/>
                <w:sz w:val="20"/>
                <w:szCs w:val="28"/>
              </w:rPr>
              <w:t xml:space="preserve">Сумма </w:t>
            </w:r>
            <w:r w:rsidRPr="002A7C0F">
              <w:rPr>
                <w:rFonts w:ascii="Times New Roman" w:hAnsi="Times New Roman" w:cs="Times New Roman"/>
                <w:color w:val="000000"/>
                <w:spacing w:val="-4"/>
                <w:sz w:val="20"/>
                <w:szCs w:val="28"/>
              </w:rPr>
              <w:t>пред</w:t>
            </w:r>
            <w:r w:rsidRPr="002A7C0F">
              <w:rPr>
                <w:rFonts w:ascii="Times New Roman" w:hAnsi="Times New Roman" w:cs="Times New Roman"/>
                <w:color w:val="000000"/>
                <w:spacing w:val="-4"/>
                <w:sz w:val="20"/>
                <w:szCs w:val="2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t>почте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  <w:sz w:val="20"/>
                <w:szCs w:val="2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12"/>
                <w:sz w:val="20"/>
                <w:szCs w:val="28"/>
              </w:rPr>
              <w:t>ний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7"/>
                <w:sz w:val="20"/>
                <w:szCs w:val="28"/>
              </w:rPr>
              <w:t>Значимос</w:t>
            </w:r>
            <w:r w:rsidRPr="002A7C0F">
              <w:rPr>
                <w:rFonts w:ascii="Times New Roman" w:hAnsi="Times New Roman" w:cs="Times New Roman"/>
                <w:color w:val="000000"/>
                <w:spacing w:val="-7"/>
                <w:sz w:val="20"/>
                <w:szCs w:val="2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  <w:sz w:val="20"/>
                <w:szCs w:val="28"/>
              </w:rPr>
              <w:t xml:space="preserve">ть (или </w:t>
            </w:r>
            <w:r w:rsidRPr="002A7C0F">
              <w:rPr>
                <w:rFonts w:ascii="Times New Roman" w:hAnsi="Times New Roman" w:cs="Times New Roman"/>
                <w:color w:val="000000"/>
                <w:spacing w:val="-9"/>
                <w:sz w:val="20"/>
                <w:szCs w:val="28"/>
              </w:rPr>
              <w:t xml:space="preserve">весомость, </w:t>
            </w:r>
            <w:r w:rsidRPr="002A7C0F">
              <w:rPr>
                <w:rFonts w:ascii="Times New Roman" w:hAnsi="Times New Roman" w:cs="Times New Roman"/>
                <w:color w:val="000000"/>
                <w:spacing w:val="-1"/>
                <w:sz w:val="20"/>
                <w:szCs w:val="28"/>
              </w:rPr>
              <w:t>ранг) объ</w:t>
            </w:r>
            <w:r w:rsidRPr="002A7C0F">
              <w:rPr>
                <w:rFonts w:ascii="Times New Roman" w:hAnsi="Times New Roman" w:cs="Times New Roman"/>
                <w:color w:val="000000"/>
                <w:spacing w:val="-1"/>
                <w:sz w:val="20"/>
                <w:szCs w:val="2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  <w:sz w:val="20"/>
                <w:szCs w:val="28"/>
              </w:rPr>
              <w:t>екта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8505C" w:rsidRPr="002A7C0F" w:rsidRDefault="0078505C" w:rsidP="002A7C0F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8505C" w:rsidRPr="002A7C0F" w:rsidRDefault="0078505C" w:rsidP="002A7C0F">
            <w:pPr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  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...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...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...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...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Н-1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  <w:r w:rsidRPr="002A7C0F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ind w:left="-57" w:right="57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Расчеты при двойном парном сравнении проводятся по тем же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формулам, что и при обычном парном сравнении, однако количе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ство пар увеличивается вдвое.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 парных сравнений очень прост и позволяет исследо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вать большее 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личество объектов по сравнению, например с ме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тодом рангов, и с более выс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кой точностью.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Рассмотрим использование экспертных методов для целей опре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деления </w:t>
      </w:r>
      <w:r w:rsidRPr="0078505C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коэффициентов весомости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групповых уровней, определяю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щих обобщенный (определяющий) уровень конкуре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тоспособности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конкретного вида продукции — отечественных телевизоров. Знание таких 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эффициентов позволит определить приоритетные стимулы приобретения (реализации) потребителями на внутреннем рынке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отечественных телевиз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существенным влиянием параметров весомости на ре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зультаты оценки или во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можности, их определение следует прово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дить одновременно несколькими методами, в частности методами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рангов и парного сопоставления. Сравнение полученных таким обра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зом р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зультатов позволяет увеличить объективность выводов. Указан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 два экспертных метода для этих целей более предпо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тительны.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другим методам, с помощью которых можно было бы решить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данную задачу относятся способы: стоимостных регрессионных за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висимостей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(стоимостной); предельных и 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минальных значений; эквивалентных соотношений;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вероятностный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>. Каждый из них обла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дает своими особенностями, дост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инствами и недостатками. Реаль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все перечисленные методы </w:t>
      </w:r>
      <w:proofErr w:type="gramStart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определения параметров весомости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показателей качества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и конкурентоспособности практ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чески нико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гда не использовались из-за присущих им недостаткам. В усл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виях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рынка, когда требуется оценка на базе множества показателей для определенного периода времени, ко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кретного сегмента и т.п., их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применение тем более затруднительно.</w:t>
      </w:r>
    </w:p>
    <w:p w:rsidR="0078505C" w:rsidRPr="0078505C" w:rsidRDefault="0078505C" w:rsidP="0078505C">
      <w:pPr>
        <w:pStyle w:val="ac"/>
        <w:spacing w:before="0" w:line="360" w:lineRule="auto"/>
        <w:ind w:left="0" w:right="0" w:firstLine="709"/>
        <w:rPr>
          <w:sz w:val="28"/>
          <w:szCs w:val="28"/>
        </w:rPr>
      </w:pPr>
      <w:r w:rsidRPr="0078505C">
        <w:rPr>
          <w:sz w:val="28"/>
          <w:szCs w:val="28"/>
        </w:rPr>
        <w:t>При экспертном определении коэффициентов весомости груп</w:t>
      </w:r>
      <w:r w:rsidRPr="0078505C">
        <w:rPr>
          <w:sz w:val="28"/>
          <w:szCs w:val="28"/>
        </w:rPr>
        <w:softHyphen/>
        <w:t>повых уровней конкуре</w:t>
      </w:r>
      <w:r w:rsidRPr="0078505C">
        <w:rPr>
          <w:sz w:val="28"/>
          <w:szCs w:val="28"/>
        </w:rPr>
        <w:t>н</w:t>
      </w:r>
      <w:r w:rsidRPr="0078505C">
        <w:rPr>
          <w:sz w:val="28"/>
          <w:szCs w:val="28"/>
        </w:rPr>
        <w:t>тоспособности отечественных телевизоров, с помощью методов рангов и парного сопоставления, необходимо соблюдение всех правил в ходе выполнения экспертных пр</w:t>
      </w:r>
      <w:r w:rsidRPr="0078505C">
        <w:rPr>
          <w:sz w:val="28"/>
          <w:szCs w:val="28"/>
        </w:rPr>
        <w:t>о</w:t>
      </w:r>
      <w:r w:rsidRPr="0078505C">
        <w:rPr>
          <w:sz w:val="28"/>
          <w:szCs w:val="28"/>
        </w:rPr>
        <w:t>цедур.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Результаты экспертных оценок, данных экспертами, </w:t>
      </w:r>
      <w:proofErr w:type="gramStart"/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использовав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шим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два экспертных метода приведены в табл. 5.9. На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основе суждений экспертов определяются коэфф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циенты весомости каждого из групповых уровней, определяющих обобщенный (опреде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ляющий) уровень конкурентосп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собности отечественных телевизоров.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результате обработки экспертных данных получена следующая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формула для определения уровня конкурентоспособности отечест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телев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зоров на внутреннем рынке: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кот</w:t>
      </w:r>
      <w:proofErr w:type="spell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О.ЗЗЗГ, + 0,0671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+ 0,267Г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+ 0,200Г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+ 0,133Г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где Г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проекгно-технический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качества;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— технический уровень качества изготовления;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Гз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— технический товарно-эксплуатационный уровень качества;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— экономико-коммерческий уровень качества;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5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 организационно-экономический   уровень   качества   и   социал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но-</w:t>
      </w:r>
      <w:r w:rsidRPr="0078505C">
        <w:rPr>
          <w:rFonts w:ascii="Times New Roman" w:hAnsi="Times New Roman" w:cs="Times New Roman"/>
          <w:color w:val="000000"/>
          <w:spacing w:val="-14"/>
          <w:sz w:val="28"/>
          <w:szCs w:val="28"/>
        </w:rPr>
        <w:t>психологический уровень.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Таблица 5.9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коэффициентов весомости групп показателей конкурентоспособности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мышленной продукции методами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попарного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сопоставления и ранжирования</w:t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1116"/>
        <w:gridCol w:w="1116"/>
        <w:gridCol w:w="1116"/>
        <w:gridCol w:w="1116"/>
        <w:gridCol w:w="1116"/>
      </w:tblGrid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9"/>
              </w:rPr>
              <w:t>Группы показателей конку</w:t>
            </w:r>
            <w:r w:rsidRPr="002A7C0F">
              <w:rPr>
                <w:rFonts w:ascii="Times New Roman" w:hAnsi="Times New Roman" w:cs="Times New Roman"/>
                <w:color w:val="000000"/>
                <w:spacing w:val="9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11"/>
              </w:rPr>
              <w:t>рентоспособности      про</w:t>
            </w:r>
            <w:r w:rsidRPr="002A7C0F">
              <w:rPr>
                <w:rFonts w:ascii="Times New Roman" w:hAnsi="Times New Roman" w:cs="Times New Roman"/>
                <w:color w:val="000000"/>
                <w:spacing w:val="11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8"/>
              </w:rPr>
              <w:t>мышленной продукции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2"/>
              </w:rPr>
              <w:t xml:space="preserve">По 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</w:rPr>
              <w:t xml:space="preserve">данным </w:t>
            </w:r>
            <w:r w:rsidRPr="002A7C0F">
              <w:rPr>
                <w:rFonts w:ascii="Times New Roman" w:hAnsi="Times New Roman" w:cs="Times New Roman"/>
                <w:color w:val="000000"/>
              </w:rPr>
              <w:t>31 экс</w:t>
            </w:r>
            <w:r w:rsidRPr="002A7C0F">
              <w:rPr>
                <w:rFonts w:ascii="Times New Roman" w:hAnsi="Times New Roman" w:cs="Times New Roman"/>
                <w:color w:val="000000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перта</w:t>
            </w:r>
          </w:p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(сумма)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9"/>
              </w:rPr>
              <w:t xml:space="preserve">Ранг </w:t>
            </w:r>
            <w:r w:rsidRPr="002A7C0F">
              <w:rPr>
                <w:rFonts w:ascii="Times New Roman" w:hAnsi="Times New Roman" w:cs="Times New Roman"/>
                <w:color w:val="000000"/>
                <w:spacing w:val="-18"/>
              </w:rPr>
              <w:t>мет</w:t>
            </w:r>
            <w:r w:rsidRPr="002A7C0F">
              <w:rPr>
                <w:rFonts w:ascii="Times New Roman" w:hAnsi="Times New Roman" w:cs="Times New Roman"/>
                <w:color w:val="000000"/>
                <w:spacing w:val="-18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-18"/>
              </w:rPr>
              <w:t xml:space="preserve">дом </w:t>
            </w:r>
            <w:r w:rsidRPr="002A7C0F">
              <w:rPr>
                <w:rFonts w:ascii="Times New Roman" w:hAnsi="Times New Roman" w:cs="Times New Roman"/>
                <w:color w:val="000000"/>
                <w:spacing w:val="-14"/>
              </w:rPr>
              <w:t xml:space="preserve">парного </w:t>
            </w:r>
            <w:r w:rsidRPr="002A7C0F">
              <w:rPr>
                <w:rFonts w:ascii="Times New Roman" w:hAnsi="Times New Roman" w:cs="Times New Roman"/>
                <w:color w:val="000000"/>
                <w:spacing w:val="-11"/>
              </w:rPr>
              <w:t>сопос</w:t>
            </w:r>
            <w:r w:rsidRPr="002A7C0F">
              <w:rPr>
                <w:rFonts w:ascii="Times New Roman" w:hAnsi="Times New Roman" w:cs="Times New Roman"/>
                <w:color w:val="000000"/>
                <w:spacing w:val="-11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</w:rPr>
              <w:t>тавле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9"/>
              </w:rPr>
              <w:t>ния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 xml:space="preserve">Ранг </w:t>
            </w:r>
            <w:r w:rsidRPr="002A7C0F">
              <w:rPr>
                <w:rFonts w:ascii="Times New Roman" w:hAnsi="Times New Roman" w:cs="Times New Roman"/>
                <w:color w:val="000000"/>
                <w:spacing w:val="-2"/>
              </w:rPr>
              <w:t>мето</w:t>
            </w:r>
            <w:r w:rsidRPr="002A7C0F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14"/>
              </w:rPr>
              <w:t xml:space="preserve">дом </w:t>
            </w:r>
            <w:r w:rsidRPr="002A7C0F">
              <w:rPr>
                <w:rFonts w:ascii="Times New Roman" w:hAnsi="Times New Roman" w:cs="Times New Roman"/>
                <w:color w:val="000000"/>
                <w:spacing w:val="1"/>
              </w:rPr>
              <w:t>ранжи</w:t>
            </w:r>
            <w:r w:rsidRPr="002A7C0F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1"/>
              </w:rPr>
              <w:t>рования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1"/>
              </w:rPr>
              <w:t xml:space="preserve">Ранг </w:t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</w:rPr>
              <w:t>б</w:t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</w:rPr>
              <w:t xml:space="preserve">щий </w:t>
            </w:r>
            <w:r w:rsidRPr="002A7C0F">
              <w:rPr>
                <w:rFonts w:ascii="Times New Roman" w:hAnsi="Times New Roman" w:cs="Times New Roman"/>
                <w:color w:val="000000"/>
                <w:spacing w:val="16"/>
              </w:rPr>
              <w:t xml:space="preserve">по двум </w:t>
            </w:r>
            <w:r w:rsidRPr="002A7C0F">
              <w:rPr>
                <w:rFonts w:ascii="Times New Roman" w:hAnsi="Times New Roman" w:cs="Times New Roman"/>
                <w:color w:val="000000"/>
                <w:spacing w:val="-5"/>
              </w:rPr>
              <w:t>м</w:t>
            </w:r>
            <w:r w:rsidRPr="002A7C0F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2A7C0F">
              <w:rPr>
                <w:rFonts w:ascii="Times New Roman" w:hAnsi="Times New Roman" w:cs="Times New Roman"/>
                <w:color w:val="000000"/>
                <w:spacing w:val="-5"/>
              </w:rPr>
              <w:t>тодам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spacing w:val="-4"/>
              </w:rPr>
              <w:t>Ко</w:t>
            </w:r>
            <w:r w:rsidRPr="002A7C0F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</w:rPr>
              <w:t>эффи</w:t>
            </w:r>
            <w:r w:rsidRPr="002A7C0F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6"/>
              </w:rPr>
              <w:t xml:space="preserve">циент 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в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е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со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</w:rPr>
              <w:t>мос</w:t>
            </w:r>
            <w:r w:rsidRPr="002A7C0F">
              <w:rPr>
                <w:rFonts w:ascii="Times New Roman" w:hAnsi="Times New Roman" w:cs="Times New Roman"/>
                <w:color w:val="000000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-2"/>
              </w:rPr>
              <w:t>ти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 xml:space="preserve">1. Проектно-технический 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ур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вень качества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0,333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 xml:space="preserve">2. Технический уровень 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качества изг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товления продукции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3. Технический т</w:t>
            </w:r>
            <w:r w:rsidRPr="002A7C0F">
              <w:rPr>
                <w:rFonts w:ascii="Times New Roman" w:hAnsi="Times New Roman" w:cs="Times New Roman"/>
                <w:color w:val="000000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</w:rPr>
              <w:t>варно-</w:t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t>эксплуатационный уро</w:t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1"/>
              </w:rPr>
              <w:t>вень качества проду</w:t>
            </w:r>
            <w:r w:rsidRPr="002A7C0F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2A7C0F">
              <w:rPr>
                <w:rFonts w:ascii="Times New Roman" w:hAnsi="Times New Roman" w:cs="Times New Roman"/>
                <w:color w:val="000000"/>
                <w:spacing w:val="1"/>
              </w:rPr>
              <w:t>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0,267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4. Экономико-коммер</w:t>
            </w:r>
            <w:r w:rsidRPr="002A7C0F">
              <w:rPr>
                <w:rFonts w:ascii="Times New Roman" w:hAnsi="Times New Roman" w:cs="Times New Roman"/>
                <w:color w:val="000000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2"/>
              </w:rPr>
              <w:t xml:space="preserve">ческий уровень качества 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t>продукции (единовремен</w:t>
            </w:r>
            <w:r w:rsidRPr="002A7C0F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t xml:space="preserve">ные и текущие затраты </w:t>
            </w:r>
            <w:r w:rsidRPr="002A7C0F">
              <w:rPr>
                <w:rFonts w:ascii="Times New Roman" w:hAnsi="Times New Roman" w:cs="Times New Roman"/>
                <w:color w:val="000000"/>
                <w:spacing w:val="2"/>
              </w:rPr>
              <w:t>п</w:t>
            </w:r>
            <w:r w:rsidRPr="002A7C0F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2A7C0F">
              <w:rPr>
                <w:rFonts w:ascii="Times New Roman" w:hAnsi="Times New Roman" w:cs="Times New Roman"/>
                <w:color w:val="000000"/>
                <w:spacing w:val="2"/>
              </w:rPr>
              <w:t>требителя)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0,200</w:t>
            </w:r>
          </w:p>
        </w:tc>
      </w:tr>
      <w:tr w:rsidR="0078505C" w:rsidRPr="002A7C0F" w:rsidTr="00B7469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2A7C0F">
              <w:rPr>
                <w:rFonts w:ascii="Times New Roman" w:hAnsi="Times New Roman" w:cs="Times New Roman"/>
                <w:color w:val="000000"/>
              </w:rPr>
              <w:t>. Организационно-</w:t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t>экономический уровень качества и соц</w:t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t>и</w:t>
            </w:r>
            <w:r w:rsidRPr="002A7C0F">
              <w:rPr>
                <w:rFonts w:ascii="Times New Roman" w:hAnsi="Times New Roman" w:cs="Times New Roman"/>
                <w:color w:val="000000"/>
                <w:spacing w:val="4"/>
              </w:rPr>
              <w:t>ально-</w:t>
            </w:r>
            <w:r w:rsidRPr="002A7C0F">
              <w:rPr>
                <w:rFonts w:ascii="Times New Roman" w:hAnsi="Times New Roman" w:cs="Times New Roman"/>
                <w:color w:val="000000"/>
                <w:spacing w:val="2"/>
              </w:rPr>
              <w:t xml:space="preserve">психологический уровень 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проду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к</w:t>
            </w:r>
            <w:r w:rsidRPr="002A7C0F">
              <w:rPr>
                <w:rFonts w:ascii="Times New Roman" w:hAnsi="Times New Roman" w:cs="Times New Roman"/>
                <w:color w:val="000000"/>
                <w:spacing w:val="3"/>
              </w:rPr>
              <w:t>ции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05C" w:rsidRPr="002A7C0F" w:rsidRDefault="0078505C" w:rsidP="002A7C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A7C0F">
              <w:rPr>
                <w:rFonts w:ascii="Times New Roman" w:hAnsi="Times New Roman" w:cs="Times New Roman"/>
                <w:color w:val="000000"/>
              </w:rPr>
              <w:t>0,133</w:t>
            </w:r>
          </w:p>
        </w:tc>
      </w:tr>
    </w:tbl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Примечание.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Технический товарно-эксплуатационный уровень качества про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дукции охват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вает стадии товарооборота, эксплуатации и утилизации; организа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ционно-экономический и социально-психологические уровни продукции здесь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представлены с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вместно.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Коэффициенты при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Start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,...,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5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определялись как нормированные в зависимости от пол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ченного по экспертным данным ранга каждой группы при условии, что сумма всех коэффиц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ентов равна 1.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Анализ приведенной формулы показывает, что наиболее при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оритетными для приобретения рассматриваемой продукции явля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ются более высокий проектно-технический уровень (ранг 1) и тех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нико-эксплуатационный ур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вень качества (ранг 2).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Сущность</w:t>
      </w:r>
      <w:r w:rsidRPr="007850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метода последовательного сопоставления</w:t>
      </w:r>
      <w:r w:rsidRPr="0078505C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состоит в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том, что эк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перт располагает все исследуемые объекты в порядке их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важности (как метод рангов). Предварительно каждому из объектов 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приписывается 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определенное к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личество баллов, например, по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шкале от 0 до 1 (как метод оценив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ния). Причём самому важному объекту дается балл равный 1, а всем остальным в порядке уменьшения их значимости, т.е. от 1 до 0.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Далее эксперт решает вопрос: будет ли важность объекта, имеющего ранг 1, больше суммы балль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оценок всех остальных объектов. Если б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дет, то величина балльной оценки первого объекта увеличивается до соблюдения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этого условия, а если нет, то эксперт уменьш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ет эту величину до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такого числового значения, чтобы она стала меньше суммы оценок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всех 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тальных объектов.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Величины оценок второго, третьего и последующих объектов по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важности определяются последовательно аналогично оценке перво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наиболее важн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объекта.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 последовательного сопоставления для экспертов наибо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лее трудоемок. Особенно это начинает ощущаться, когда исследует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ся более шести-семи объектов.</w:t>
      </w:r>
    </w:p>
    <w:p w:rsidR="0078505C" w:rsidRPr="0078505C" w:rsidRDefault="0078505C" w:rsidP="0078505C">
      <w:pPr>
        <w:pStyle w:val="7"/>
        <w:ind w:firstLine="709"/>
        <w:rPr>
          <w:spacing w:val="3"/>
          <w:szCs w:val="28"/>
        </w:rPr>
      </w:pPr>
    </w:p>
    <w:p w:rsidR="0078505C" w:rsidRPr="0078505C" w:rsidRDefault="0078505C" w:rsidP="0078505C">
      <w:pPr>
        <w:pStyle w:val="7"/>
        <w:ind w:firstLine="709"/>
        <w:rPr>
          <w:spacing w:val="3"/>
          <w:szCs w:val="28"/>
        </w:rPr>
      </w:pPr>
      <w:r w:rsidRPr="0078505C">
        <w:rPr>
          <w:spacing w:val="3"/>
          <w:szCs w:val="28"/>
        </w:rPr>
        <w:t>ОЦЕНКА СОГЛАСОВАННОСТИ ЭКСПЕРТНЫХ ДАННЫХ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Собранные мнения экспертов обрабатываются как количест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венно (числе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ные данные), так и качественно (содержательная ин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формация). Необхо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димо 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метить, что при наличии численных данных, имеющих достаточный информац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онный материал, при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меняются в основном методы усреднения экспертных су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дений.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Однако даже при имеющихся численных данных, но при недоста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точности информации по решаемому вопросу (что нередко бывает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исследовании СУ) наряду с количественными методами обра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ботки экспертных данных используются также методы качественно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анализа и синт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Мнения экспертов часто не полностью совпа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дают, поэтому необходимо кол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чественно оценивать </w:t>
      </w:r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меру согласованности мнений экспертов и 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устанавливать причины несовпадения суждений. Для оценки меры 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согласованности мнений экспертов используется, как правило, </w:t>
      </w:r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коэффициенты </w:t>
      </w:r>
      <w:proofErr w:type="spellStart"/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конко</w:t>
      </w:r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дации</w:t>
      </w:r>
      <w:proofErr w:type="spellEnd"/>
      <w:r w:rsidRPr="0078505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Согласованность мнений ком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петентных эк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пертов при использовании всех указанных эксперт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ных методов, где определяются ранги объектов, можно рассчитать, с помощью коэффициента </w:t>
      </w:r>
      <w:proofErr w:type="spellStart"/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кордации</w:t>
      </w:r>
      <w:proofErr w:type="spellEnd"/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(согласия) по формуле</w:t>
      </w:r>
    </w:p>
    <w:p w:rsidR="0078505C" w:rsidRP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2905" cy="485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(5.9)</w:t>
      </w:r>
    </w:p>
    <w:p w:rsidR="0078505C" w:rsidRPr="0078505C" w:rsidRDefault="0078505C" w:rsidP="0078505C">
      <w:pPr>
        <w:pStyle w:val="23"/>
        <w:ind w:firstLine="709"/>
        <w:rPr>
          <w:szCs w:val="28"/>
        </w:rPr>
      </w:pPr>
      <w:r w:rsidRPr="0078505C">
        <w:rPr>
          <w:szCs w:val="28"/>
        </w:rPr>
        <w:t>где</w:t>
      </w:r>
      <w:proofErr w:type="gramStart"/>
      <w:r w:rsidRPr="0078505C">
        <w:rPr>
          <w:szCs w:val="28"/>
        </w:rPr>
        <w:t xml:space="preserve"> С</w:t>
      </w:r>
      <w:proofErr w:type="gramEnd"/>
      <w:r w:rsidRPr="0078505C">
        <w:rPr>
          <w:szCs w:val="28"/>
        </w:rPr>
        <w:t xml:space="preserve"> — сумма квадратов отклонений сумм рангов по каждому объекту от сре</w:t>
      </w:r>
      <w:r w:rsidRPr="0078505C">
        <w:rPr>
          <w:szCs w:val="28"/>
        </w:rPr>
        <w:t>д</w:t>
      </w:r>
      <w:r w:rsidRPr="0078505C">
        <w:rPr>
          <w:szCs w:val="28"/>
        </w:rPr>
        <w:t>ней суммы рангов по всем объектам и экспертам, т.е.:</w:t>
      </w:r>
    </w:p>
    <w:p w:rsidR="0078505C" w:rsidRPr="0078505C" w:rsidRDefault="0078505C" w:rsidP="0078505C">
      <w:pPr>
        <w:pStyle w:val="23"/>
        <w:ind w:firstLine="709"/>
        <w:rPr>
          <w:szCs w:val="28"/>
        </w:rPr>
      </w:pPr>
      <w:r w:rsidRPr="0078505C">
        <w:rPr>
          <w:b/>
          <w:bCs/>
          <w:szCs w:val="28"/>
        </w:rPr>
        <w:t xml:space="preserve">Внимание: </w:t>
      </w:r>
      <w:r w:rsidRPr="0078505C">
        <w:rPr>
          <w:szCs w:val="28"/>
        </w:rPr>
        <w:t xml:space="preserve">в формуле 5.10 не </w:t>
      </w:r>
      <w:proofErr w:type="gramStart"/>
      <w:r w:rsidRPr="0078505C">
        <w:rPr>
          <w:i/>
          <w:iCs/>
          <w:szCs w:val="28"/>
          <w:lang w:val="en-US"/>
        </w:rPr>
        <w:t>l</w:t>
      </w:r>
      <w:proofErr w:type="gramEnd"/>
      <w:r w:rsidRPr="0078505C">
        <w:rPr>
          <w:szCs w:val="28"/>
        </w:rPr>
        <w:t xml:space="preserve"> а </w:t>
      </w:r>
      <w:r w:rsidRPr="0078505C">
        <w:rPr>
          <w:i/>
          <w:iCs/>
          <w:szCs w:val="28"/>
          <w:lang w:val="en-US"/>
        </w:rPr>
        <w:t>k</w:t>
      </w:r>
      <w:r w:rsidRPr="0078505C">
        <w:rPr>
          <w:szCs w:val="28"/>
        </w:rPr>
        <w:t>; в табл. 5.10 по первому объекту средняя су</w:t>
      </w:r>
      <w:r w:rsidRPr="0078505C">
        <w:rPr>
          <w:szCs w:val="28"/>
        </w:rPr>
        <w:t>м</w:t>
      </w:r>
      <w:r w:rsidRPr="0078505C">
        <w:rPr>
          <w:szCs w:val="28"/>
        </w:rPr>
        <w:t xml:space="preserve">ма рангов также 18. </w:t>
      </w:r>
    </w:p>
    <w:p w:rsidR="0078505C" w:rsidRPr="0078505C" w:rsidRDefault="0078505C" w:rsidP="0078505C">
      <w:pPr>
        <w:framePr w:h="9711" w:hSpace="38" w:wrap="notBeside" w:vAnchor="text" w:hAnchor="page" w:x="2244" w:y="7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1970" cy="8229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Коэффициент </w:t>
      </w:r>
      <w:proofErr w:type="spellStart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конкордации</w:t>
      </w:r>
      <w:proofErr w:type="spellEnd"/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определяются сл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дующим образом: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br w:type="textWrapping" w:clear="all"/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12 (16 + 100 + 36 + 64 + 0</w:t>
      </w:r>
      <w:proofErr w:type="gram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[6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(5</w:t>
      </w:r>
      <w:r w:rsidRPr="0078505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- 5)] = 0,57.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Итак, мнения экспертов можно признать согласованными, по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скольку полученная величина коэфф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циента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конкордации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соответ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ствует условию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≥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0,5.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 использовании экспертных методов, в кот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рых ранги не определяются, для нахождения </w:t>
      </w:r>
      <w:proofErr w:type="spellStart"/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конкордации</w:t>
      </w:r>
      <w:proofErr w:type="spellEnd"/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рассчитанные значи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мости объектов следует переводить в ранги. Ранг 1 приписывается объекту, у которого значимость наибольшая и т.д., в пр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тивном случае оценку согласованности мнений проводят по другим крите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  <w:t>риям согл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сия.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 случае определения несогласованности мнений экспертов по коэффиц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ентам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конкордации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экспертные опросы следует повто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рить.</w:t>
      </w:r>
    </w:p>
    <w:p w:rsidR="0078505C" w:rsidRPr="0078505C" w:rsidRDefault="0078505C" w:rsidP="007850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Рассчитанную величину коэффициента </w:t>
      </w:r>
      <w:proofErr w:type="spellStart"/>
      <w:r w:rsidRPr="0078505C">
        <w:rPr>
          <w:rFonts w:ascii="Times New Roman" w:hAnsi="Times New Roman" w:cs="Times New Roman"/>
          <w:color w:val="000000"/>
          <w:sz w:val="28"/>
          <w:szCs w:val="28"/>
        </w:rPr>
        <w:t>конкордации</w:t>
      </w:r>
      <w:proofErr w:type="spellEnd"/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взвешивать по критерию Пирсона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с определенным уровнем значимости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(В),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т.е. с максимальной вероятностью 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правильного результата работы экспертов. Обычно задавать значимость доста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точно в пределах 0,005 — 0,05. В случае получения расчетной величины больше табли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ной, т.е.</w:t>
      </w:r>
    </w:p>
    <w:p w:rsidR="0078505C" w:rsidRPr="0078505C" w:rsidRDefault="0078505C" w:rsidP="0078505C">
      <w:pPr>
        <w:framePr w:h="5673" w:hSpace="38" w:wrap="auto" w:vAnchor="text" w:hAnchor="page" w:x="1884" w:y="7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2365" cy="32537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уровне значимости 0,05 табличная величина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78505C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proofErr w:type="gramStart"/>
      <w:r w:rsidRPr="0078505C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</w:rPr>
        <w:t>табл</w:t>
      </w:r>
      <w:proofErr w:type="gramEnd"/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равна примерно 9, т.е. мнения экспертов можно окончательно признать с вероятностью 0,95 соглас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ванными, так как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расч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&gt; Х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78505C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78505C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vertAlign w:val="subscript"/>
        </w:rPr>
        <w:t>табл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Обработка экспертных и социологических данных и расчеты мер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согласованности тр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буют довольно трудоемких вычислений, поэтому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проведении сбора и обработки результатов эк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пертной и социо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логической информации следует шире использовать компьютерную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технику. Возможности для этого есть, так как автоматизация прове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дения и обработки результатов подо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рода данных стала предме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том создания ряда продуктов программного обесп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Применение при исследованиях и проектировании систем управления качеством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всех рассмотренных экспертных методов, несмотря на их недостат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ки, достаточно эффективно. Пр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чем наибольший эффект достига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ется при одновременном использовании как рассмотренных выше,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 и других мет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В составе нормативно-методической документации (НМД) сис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тем управления предпр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ятия целесообразно иметь документ, опре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деляющий применение экспертных методов при пр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ведении работ с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участием экспертов.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8505C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ТЕСТИРОВАНИЕ КАК МЕТОД ИССЛЕДОВАНИЯ СИСТЕМ УПРАВЛ</w:t>
      </w:r>
      <w:r w:rsidRPr="0078505C">
        <w:rPr>
          <w:rFonts w:ascii="Times New Roman" w:hAnsi="Times New Roman" w:cs="Times New Roman"/>
          <w:b/>
          <w:bCs/>
          <w:spacing w:val="-4"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spacing w:val="-4"/>
          <w:sz w:val="28"/>
          <w:szCs w:val="28"/>
        </w:rPr>
        <w:t>НИЯ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последнее время в различных сферах деятельности широкое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распространение получил метод тестирования. Первоначально в за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рубежной практике с помощью тестов, т.е. комплекса 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ределенных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заданий стандартной формы, проводились испытания психического состояния, умственного развития, способностей, волевых и других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свойств личности отдельн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го человека или социальной группы лю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дей. Затем сфера метода тестирования расширилась, его начали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нять для определения не только психофизических состояний </w:t>
      </w:r>
      <w:r w:rsidRPr="0078505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особенностей людей, но и при проведении исследований СУ,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личного рода экспериментов. Особенно популярным тестирова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ние стало в образовании. В управлении при помощи тестов иссле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дуют, например, проблемы, связанные с 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ределением квалифика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ции и аттестации персонала, распределением функций управления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 р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сурсов, выбором стиля управления и т.п.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Тест в переводе с английского языка 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test</w:t>
      </w:r>
      <w:r w:rsidRPr="007850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— испытание, мери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ло, крит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рий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. 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ест определяют как: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комплекс высказываний, позволяющий объективно отразить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реально существующие отношения между людьми, их свойства, при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знаки и количес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венные параметры;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 изучения глубинных процессов деятельности человека, основывающийся на его высказываниях или оценках факторов функционир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вания СУ;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искусственное строго дозированное воздействие, направлен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ное на об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 в пр</w:t>
      </w:r>
      <w:proofErr w:type="gramEnd"/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оцессе проводимого эксперимента и позволяющее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ответной реакции иссл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довать его состояние и (или) всей СУ.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держание последнего п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нятия отражает более широкую сферу ис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пользования метода тестирования и объекти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нее раскрывает сущ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ность тестов.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Исходя из приведенных определений тест — это искусственно 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созданное воздействие испытательного характера на входе; может воздейство</w:t>
      </w: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вать на изуча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мый элемент или СУ в целом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вызывает ответную реакцию элемента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или СУ в виде высказываний и других «о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кликов» на выходе.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Тестирование можно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рассматривать как метод, использование которого образует экс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периментальный процесс исследования к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кого-либо элемента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или СУ в целом и позволяет установить взаимосвязи между 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«входными» воздейс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виями и «выходными» параметрами изучаемого 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объекта. Тестирование требует соответс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вующей подготовки, планиро</w:t>
      </w: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вания и создания условий для его осуществл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Натурное тестирование проводится в реальных условиях.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 глубокой подготовки и проработки требует широко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масштабное натурное тестирование. 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кое тестирование требует высокой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ответственности организаторов, оценки допустимости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рисков, возможных негативных последствий, в частности социаль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ного, экологического и матер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ального ущербов.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Важную роль играет и тестирование в имитационных условиях.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Так, в управлении при проведении исследований часто используются д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ловые игры, «мозговые» атаки и т.д. Метод тестирования может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применяться на всех стадиях исследования, начиная от диагностики 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заканчивая стадией внедрения результатов исследов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в практику управления.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Основное назначение теста — контроль и установление соответ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ствия между значениями входных и выходных параметров испытуе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мой системы при выполн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ею различных функций и в различ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ных режимах управления (ручном, автоматическом и т.п.). Один из примеров социальн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теста — «утечка информации» из органов управления СУ для получения сведений об 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ветных реакциях объ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ектов исследования. Подобного рода тесты имеют целью, напри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мер, выяснить реа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цию персонала СУ на то или иное воздействие, ее направленность и интенсивность. Другой пример натурного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циально-экономического тестирования — установл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 опытных норм по труду, хронометраж выполняемых персоналом зад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 и т.п.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Тестирование является одним из самых эффектив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мет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дов исследования СУ. Вместе с тем необходимо отметить, что использов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методов тестирования в образовательных систе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мах может в дальнейшем, в процессе практической де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тельности,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привести к негативным последствиям. Это обусловлено возможным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воздействием альтернативных ложных суждений (ответов) на па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мять и сознание тестируемого индивидуума, что с нек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торой долей вероятности может повлиять на правильность принятия управлен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решений на подсознательном уровне (например, в условиях деф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цита времени).</w:t>
      </w:r>
    </w:p>
    <w:p w:rsidR="0078505C" w:rsidRPr="0078505C" w:rsidRDefault="0078505C" w:rsidP="0078505C">
      <w:pPr>
        <w:pStyle w:val="a3"/>
        <w:ind w:firstLine="709"/>
        <w:rPr>
          <w:szCs w:val="28"/>
        </w:rPr>
      </w:pPr>
      <w:r w:rsidRPr="0078505C">
        <w:rPr>
          <w:szCs w:val="28"/>
        </w:rPr>
        <w:t>Правила конструирования и формулирования те</w:t>
      </w:r>
      <w:r w:rsidRPr="0078505C">
        <w:rPr>
          <w:szCs w:val="28"/>
        </w:rPr>
        <w:t>с</w:t>
      </w:r>
      <w:r w:rsidRPr="0078505C">
        <w:rPr>
          <w:szCs w:val="28"/>
        </w:rPr>
        <w:t>тов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проведения работ по тестированию необходимо: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четко определить цели, задачи, условия, требуемые </w:t>
      </w:r>
      <w:r w:rsidRPr="0078505C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результаты, момент начала и окончания, отразив все эти данные в соответст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вующем пл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установить возможные последствия тестирования;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определить необходимый объем информации, и методы ее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сбора, обработки и использования; разработать сценарии действий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всех участн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ков;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сформулировать методику проведения оценки результатов тестиров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определить направления и варианты использования результатов.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Независимо от вида и разработанного порядка тестирования большое значение для получения объективных результатов имеет конструирование и формулиров</w:t>
      </w: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ние тестов. Конструктивно тесты в зависимости от их предназначения могут быть заданы и спроектированы в различной форме. В общем случае тест может ра</w:t>
      </w: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с</w:t>
      </w: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сматриваться в рамках:</w:t>
      </w:r>
    </w:p>
    <w:p w:rsidR="0078505C" w:rsidRPr="0078505C" w:rsidRDefault="0078505C" w:rsidP="00081026">
      <w:pPr>
        <w:numPr>
          <w:ilvl w:val="0"/>
          <w:numId w:val="17"/>
        </w:numPr>
        <w:shd w:val="clear" w:color="auto" w:fill="FFFFFF"/>
        <w:tabs>
          <w:tab w:val="left" w:pos="6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искусственно созданного воздействия испытательного характера;</w:t>
      </w:r>
    </w:p>
    <w:p w:rsidR="0078505C" w:rsidRPr="0078505C" w:rsidRDefault="0078505C" w:rsidP="00081026">
      <w:pPr>
        <w:numPr>
          <w:ilvl w:val="0"/>
          <w:numId w:val="17"/>
        </w:numPr>
        <w:shd w:val="clear" w:color="auto" w:fill="FFFFFF"/>
        <w:tabs>
          <w:tab w:val="left" w:pos="6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ответной реакции объекта испытания.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Так, для социального тестирования ответная реакция на тест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конс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руироваться в виде высказываний: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7"/>
          <w:sz w:val="28"/>
          <w:szCs w:val="28"/>
        </w:rPr>
        <w:t>«да», «нет»;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«согласен», «не согласен»;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«правильно», «неправильно»;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«совершенно верно», «верно», «скорее верно, чем неверно», «трудно ск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зать», «скорее неверно, чем верно», «неверно», «совсем неверно».</w:t>
      </w:r>
      <w:proofErr w:type="gramEnd"/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Высказывания могут быть даны также в виде оценок, например: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«очень высокая», «высокая», «выше среднего», «средняя»,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«ниже сре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него», «низкая», «очень низкая»;</w:t>
      </w:r>
      <w:proofErr w:type="gramEnd"/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 1 до 10 баллов;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от 0 до 1 балла.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Желательно, чтобы конструктивно ответная реакция на тест по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зволяла обрабатывать результаты тестирования математико-статистическими метод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Основные правила формулирования тестов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целенаправленность;</w:t>
      </w:r>
    </w:p>
    <w:p w:rsidR="0078505C" w:rsidRPr="0078505C" w:rsidRDefault="0078505C" w:rsidP="00081026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однозначность понимания;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логичность;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краткость (желательно не более одного придаточного предложения);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информативность;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простота, понятность и доступность;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нейтральность;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позитивность и негативность высказываемых суждений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альтернативность (с числом возможных суждений не менее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четырех и не более десяти, причем как позитивного, так негативно</w:t>
      </w: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характера);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отсутствие намека на ожидаемый ответ;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сбалансированность;</w:t>
      </w:r>
    </w:p>
    <w:p w:rsidR="0078505C" w:rsidRPr="0078505C" w:rsidRDefault="0078505C" w:rsidP="00081026">
      <w:pPr>
        <w:numPr>
          <w:ilvl w:val="0"/>
          <w:numId w:val="18"/>
        </w:num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ключа к каждому тесту для обработки полученной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информ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 в соответствии с целями тестирования.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ответным реакциям, отражаемым в виде высказываний или оценок, пра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тически во многом предъявляется требования, анало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гичные тем, которые предъя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ляются непосредственно к воздействи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ям, при этом дополнительно включаются требования односложно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сти и точности.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505C">
        <w:rPr>
          <w:rFonts w:ascii="Times New Roman" w:hAnsi="Times New Roman" w:cs="Times New Roman"/>
          <w:spacing w:val="-4"/>
          <w:sz w:val="28"/>
          <w:szCs w:val="28"/>
        </w:rPr>
        <w:t xml:space="preserve">Важнейшие характеристики тестового испытания – </w:t>
      </w:r>
      <w:proofErr w:type="spellStart"/>
      <w:r w:rsidRPr="0078505C">
        <w:rPr>
          <w:rFonts w:ascii="Times New Roman" w:hAnsi="Times New Roman" w:cs="Times New Roman"/>
          <w:spacing w:val="-4"/>
          <w:sz w:val="28"/>
          <w:szCs w:val="28"/>
        </w:rPr>
        <w:t>валидность</w:t>
      </w:r>
      <w:proofErr w:type="spellEnd"/>
      <w:r w:rsidRPr="0078505C">
        <w:rPr>
          <w:rFonts w:ascii="Times New Roman" w:hAnsi="Times New Roman" w:cs="Times New Roman"/>
          <w:spacing w:val="-4"/>
          <w:sz w:val="28"/>
          <w:szCs w:val="28"/>
        </w:rPr>
        <w:t xml:space="preserve"> и наде</w:t>
      </w:r>
      <w:r w:rsidRPr="0078505C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78505C">
        <w:rPr>
          <w:rFonts w:ascii="Times New Roman" w:hAnsi="Times New Roman" w:cs="Times New Roman"/>
          <w:spacing w:val="-4"/>
          <w:sz w:val="28"/>
          <w:szCs w:val="28"/>
        </w:rPr>
        <w:t>ность.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05C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78505C">
        <w:rPr>
          <w:rFonts w:ascii="Times New Roman" w:hAnsi="Times New Roman" w:cs="Times New Roman"/>
          <w:sz w:val="28"/>
          <w:szCs w:val="28"/>
        </w:rPr>
        <w:t xml:space="preserve"> – это способность теста обеспечивать </w:t>
      </w:r>
      <w:proofErr w:type="spellStart"/>
      <w:r w:rsidRPr="0078505C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78505C">
        <w:rPr>
          <w:rFonts w:ascii="Times New Roman" w:hAnsi="Times New Roman" w:cs="Times New Roman"/>
          <w:sz w:val="28"/>
          <w:szCs w:val="28"/>
        </w:rPr>
        <w:t xml:space="preserve"> получаем</w:t>
      </w:r>
      <w:r w:rsidRPr="0078505C">
        <w:rPr>
          <w:rFonts w:ascii="Times New Roman" w:hAnsi="Times New Roman" w:cs="Times New Roman"/>
          <w:sz w:val="28"/>
          <w:szCs w:val="28"/>
        </w:rPr>
        <w:t>о</w:t>
      </w:r>
      <w:r w:rsidRPr="0078505C">
        <w:rPr>
          <w:rFonts w:ascii="Times New Roman" w:hAnsi="Times New Roman" w:cs="Times New Roman"/>
          <w:sz w:val="28"/>
          <w:szCs w:val="28"/>
        </w:rPr>
        <w:t xml:space="preserve">го результата в соответствии с целями испытания. </w:t>
      </w:r>
      <w:proofErr w:type="spellStart"/>
      <w:r w:rsidRPr="0078505C">
        <w:rPr>
          <w:rFonts w:ascii="Times New Roman" w:hAnsi="Times New Roman" w:cs="Times New Roman"/>
          <w:sz w:val="28"/>
          <w:szCs w:val="28"/>
        </w:rPr>
        <w:t>Валидный</w:t>
      </w:r>
      <w:proofErr w:type="spellEnd"/>
      <w:r w:rsidRPr="0078505C">
        <w:rPr>
          <w:rFonts w:ascii="Times New Roman" w:hAnsi="Times New Roman" w:cs="Times New Roman"/>
          <w:sz w:val="28"/>
          <w:szCs w:val="28"/>
        </w:rPr>
        <w:t xml:space="preserve"> тест позволяет о</w:t>
      </w:r>
      <w:r w:rsidRPr="0078505C">
        <w:rPr>
          <w:rFonts w:ascii="Times New Roman" w:hAnsi="Times New Roman" w:cs="Times New Roman"/>
          <w:sz w:val="28"/>
          <w:szCs w:val="28"/>
        </w:rPr>
        <w:t>т</w:t>
      </w:r>
      <w:r w:rsidRPr="0078505C">
        <w:rPr>
          <w:rFonts w:ascii="Times New Roman" w:hAnsi="Times New Roman" w:cs="Times New Roman"/>
          <w:sz w:val="28"/>
          <w:szCs w:val="28"/>
        </w:rPr>
        <w:t xml:space="preserve">ражать и измерять то, что он должен отражать и измерять по замыслу составителя. </w:t>
      </w:r>
      <w:proofErr w:type="spellStart"/>
      <w:r w:rsidRPr="0078505C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78505C">
        <w:rPr>
          <w:rFonts w:ascii="Times New Roman" w:hAnsi="Times New Roman" w:cs="Times New Roman"/>
          <w:sz w:val="28"/>
          <w:szCs w:val="28"/>
        </w:rPr>
        <w:t xml:space="preserve"> теста м</w:t>
      </w:r>
      <w:r w:rsidRPr="0078505C">
        <w:rPr>
          <w:rFonts w:ascii="Times New Roman" w:hAnsi="Times New Roman" w:cs="Times New Roman"/>
          <w:sz w:val="28"/>
          <w:szCs w:val="28"/>
        </w:rPr>
        <w:t>о</w:t>
      </w:r>
      <w:r w:rsidRPr="0078505C">
        <w:rPr>
          <w:rFonts w:ascii="Times New Roman" w:hAnsi="Times New Roman" w:cs="Times New Roman"/>
          <w:sz w:val="28"/>
          <w:szCs w:val="28"/>
        </w:rPr>
        <w:t xml:space="preserve">жет быть </w:t>
      </w:r>
      <w:proofErr w:type="gramStart"/>
      <w:r w:rsidRPr="0078505C">
        <w:rPr>
          <w:rFonts w:ascii="Times New Roman" w:hAnsi="Times New Roman" w:cs="Times New Roman"/>
          <w:sz w:val="28"/>
          <w:szCs w:val="28"/>
        </w:rPr>
        <w:t>проверена</w:t>
      </w:r>
      <w:proofErr w:type="gramEnd"/>
      <w:r w:rsidRPr="0078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05C" w:rsidRPr="0078505C" w:rsidRDefault="0078505C" w:rsidP="0008102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sz w:val="28"/>
          <w:szCs w:val="28"/>
        </w:rPr>
        <w:t>во-первых, посредством сравнительной оценки полученного с его помощью результата с результатами, полученными другими метод</w:t>
      </w:r>
      <w:r w:rsidRPr="0078505C">
        <w:rPr>
          <w:rFonts w:ascii="Times New Roman" w:hAnsi="Times New Roman" w:cs="Times New Roman"/>
          <w:sz w:val="28"/>
          <w:szCs w:val="28"/>
        </w:rPr>
        <w:t>а</w:t>
      </w:r>
      <w:r w:rsidRPr="0078505C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78505C" w:rsidRPr="0078505C" w:rsidRDefault="0078505C" w:rsidP="0008102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sz w:val="28"/>
          <w:szCs w:val="28"/>
        </w:rPr>
        <w:t>во-вторых, путем сопоставления результатов, получаемых в разных гру</w:t>
      </w:r>
      <w:r w:rsidRPr="0078505C">
        <w:rPr>
          <w:rFonts w:ascii="Times New Roman" w:hAnsi="Times New Roman" w:cs="Times New Roman"/>
          <w:sz w:val="28"/>
          <w:szCs w:val="28"/>
        </w:rPr>
        <w:t>п</w:t>
      </w:r>
      <w:r w:rsidRPr="0078505C">
        <w:rPr>
          <w:rFonts w:ascii="Times New Roman" w:hAnsi="Times New Roman" w:cs="Times New Roman"/>
          <w:sz w:val="28"/>
          <w:szCs w:val="28"/>
        </w:rPr>
        <w:t>пах тестируемых;</w:t>
      </w:r>
    </w:p>
    <w:p w:rsidR="0078505C" w:rsidRPr="0078505C" w:rsidRDefault="0078505C" w:rsidP="0008102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8505C">
        <w:rPr>
          <w:rFonts w:ascii="Times New Roman" w:hAnsi="Times New Roman" w:cs="Times New Roman"/>
          <w:sz w:val="28"/>
          <w:szCs w:val="28"/>
        </w:rPr>
        <w:t xml:space="preserve">путем содержательного анализа каждого тестового высказывания.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Надежность теста отражает, главным образом, 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точность осуществляемых измерений. Требования к надежности устанавливаются в зависимости ц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лей и задач тестирования. Проверка надежности осу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ществляется, как правило, пара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лельным или повторным тестирова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нием объекта исследования. Кроме того, надежность м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жет опреде</w:t>
      </w:r>
      <w:r w:rsidRPr="0078505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ляться методами корреляционного (на основе корреляции в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сказы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ваний), дисперсионного и факторного анализа.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pStyle w:val="21"/>
        <w:jc w:val="center"/>
        <w:rPr>
          <w:b/>
          <w:bCs/>
          <w:spacing w:val="-6"/>
          <w:szCs w:val="28"/>
        </w:rPr>
      </w:pPr>
      <w:r w:rsidRPr="0078505C">
        <w:rPr>
          <w:szCs w:val="28"/>
        </w:rPr>
        <w:br w:type="page"/>
      </w:r>
      <w:r w:rsidRPr="0078505C">
        <w:rPr>
          <w:b/>
          <w:bCs/>
          <w:spacing w:val="-6"/>
          <w:szCs w:val="28"/>
        </w:rPr>
        <w:lastRenderedPageBreak/>
        <w:t>ТЕМА 11. МЕТОДЫ АКТИВИЗАЦИИ ИНТУИЦИИ ИССЛЕДОВАТ</w:t>
      </w:r>
      <w:r w:rsidRPr="0078505C">
        <w:rPr>
          <w:b/>
          <w:bCs/>
          <w:spacing w:val="-6"/>
          <w:szCs w:val="28"/>
        </w:rPr>
        <w:t>Е</w:t>
      </w:r>
      <w:r w:rsidRPr="0078505C">
        <w:rPr>
          <w:b/>
          <w:bCs/>
          <w:spacing w:val="-6"/>
          <w:szCs w:val="28"/>
        </w:rPr>
        <w:t>ЛЕЙ</w:t>
      </w:r>
    </w:p>
    <w:p w:rsidR="0078505C" w:rsidRPr="0078505C" w:rsidRDefault="0078505C" w:rsidP="0078505C">
      <w:pPr>
        <w:pStyle w:val="2"/>
        <w:ind w:firstLine="709"/>
        <w:rPr>
          <w:szCs w:val="28"/>
        </w:rPr>
      </w:pPr>
      <w:r w:rsidRPr="0078505C">
        <w:rPr>
          <w:szCs w:val="28"/>
        </w:rPr>
        <w:t>МЕТОД МОЗГОВОГО ШТУРМА</w:t>
      </w:r>
    </w:p>
    <w:p w:rsidR="0078505C" w:rsidRPr="0078505C" w:rsidRDefault="0078505C" w:rsidP="0078505C">
      <w:pPr>
        <w:pStyle w:val="21"/>
        <w:rPr>
          <w:szCs w:val="28"/>
        </w:rPr>
      </w:pPr>
      <w:proofErr w:type="gramStart"/>
      <w:r w:rsidRPr="0078505C">
        <w:rPr>
          <w:szCs w:val="28"/>
        </w:rPr>
        <w:t>Построен</w:t>
      </w:r>
      <w:proofErr w:type="gramEnd"/>
      <w:r w:rsidRPr="0078505C">
        <w:rPr>
          <w:szCs w:val="28"/>
        </w:rPr>
        <w:t xml:space="preserve"> на принципе раздельного использования усилий исследоват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лей, фантазеров и </w:t>
      </w:r>
      <w:proofErr w:type="spellStart"/>
      <w:r w:rsidRPr="0078505C">
        <w:rPr>
          <w:szCs w:val="28"/>
        </w:rPr>
        <w:t>интуицианистов</w:t>
      </w:r>
      <w:proofErr w:type="spellEnd"/>
      <w:r w:rsidRPr="0078505C">
        <w:rPr>
          <w:szCs w:val="28"/>
        </w:rPr>
        <w:t xml:space="preserve"> с исследователями аналитиками, скептиками, пра</w:t>
      </w:r>
      <w:r w:rsidRPr="0078505C">
        <w:rPr>
          <w:szCs w:val="28"/>
        </w:rPr>
        <w:t>к</w:t>
      </w:r>
      <w:r w:rsidRPr="0078505C">
        <w:rPr>
          <w:szCs w:val="28"/>
        </w:rPr>
        <w:t>тиками и системщиками. Основная цель – поиск как можно более широкого спе</w:t>
      </w:r>
      <w:r w:rsidRPr="0078505C">
        <w:rPr>
          <w:szCs w:val="28"/>
        </w:rPr>
        <w:t>к</w:t>
      </w:r>
      <w:r w:rsidRPr="0078505C">
        <w:rPr>
          <w:szCs w:val="28"/>
        </w:rPr>
        <w:t>тра идей и решений исследуемой проблемы, выход за гр</w:t>
      </w:r>
      <w:r w:rsidRPr="0078505C">
        <w:rPr>
          <w:szCs w:val="28"/>
        </w:rPr>
        <w:t>а</w:t>
      </w:r>
      <w:r w:rsidRPr="0078505C">
        <w:rPr>
          <w:szCs w:val="28"/>
        </w:rPr>
        <w:t>ницы тех представлений, которые существуют у специалистов узкого проф</w:t>
      </w:r>
      <w:r w:rsidRPr="0078505C">
        <w:rPr>
          <w:szCs w:val="28"/>
        </w:rPr>
        <w:t>и</w:t>
      </w:r>
      <w:r w:rsidRPr="0078505C">
        <w:rPr>
          <w:szCs w:val="28"/>
        </w:rPr>
        <w:t>ля, людей богатых прошлым опытом и обладающих определенным служебным полож</w:t>
      </w:r>
      <w:r w:rsidRPr="0078505C">
        <w:rPr>
          <w:szCs w:val="28"/>
        </w:rPr>
        <w:t>е</w:t>
      </w:r>
      <w:r w:rsidRPr="0078505C">
        <w:rPr>
          <w:szCs w:val="28"/>
        </w:rPr>
        <w:t>нием.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Мозговой  штурм проводится в 2 этапа:</w:t>
      </w:r>
    </w:p>
    <w:p w:rsidR="0078505C" w:rsidRPr="0078505C" w:rsidRDefault="0078505C" w:rsidP="00081026">
      <w:pPr>
        <w:pStyle w:val="21"/>
        <w:numPr>
          <w:ilvl w:val="0"/>
          <w:numId w:val="6"/>
        </w:numPr>
        <w:ind w:left="0" w:firstLine="709"/>
        <w:rPr>
          <w:szCs w:val="28"/>
        </w:rPr>
      </w:pPr>
      <w:r w:rsidRPr="0078505C">
        <w:rPr>
          <w:szCs w:val="28"/>
        </w:rPr>
        <w:t>Этап генерации идей;</w:t>
      </w:r>
    </w:p>
    <w:p w:rsidR="0078505C" w:rsidRPr="0078505C" w:rsidRDefault="0078505C" w:rsidP="00081026">
      <w:pPr>
        <w:pStyle w:val="21"/>
        <w:numPr>
          <w:ilvl w:val="2"/>
          <w:numId w:val="6"/>
        </w:numPr>
        <w:tabs>
          <w:tab w:val="clear" w:pos="2880"/>
          <w:tab w:val="num" w:pos="1260"/>
        </w:tabs>
        <w:ind w:left="0" w:firstLine="709"/>
        <w:rPr>
          <w:szCs w:val="28"/>
        </w:rPr>
      </w:pPr>
      <w:r w:rsidRPr="0078505C">
        <w:rPr>
          <w:szCs w:val="28"/>
        </w:rPr>
        <w:t>Этап практического анализа выдвинутых идей.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Первый этап основывается на следующих принципах: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>Принцип формирования группы по способности к научному воображ</w:t>
      </w:r>
      <w:r w:rsidRPr="0078505C">
        <w:rPr>
          <w:szCs w:val="28"/>
        </w:rPr>
        <w:t>е</w:t>
      </w:r>
      <w:r w:rsidRPr="0078505C">
        <w:rPr>
          <w:szCs w:val="28"/>
        </w:rPr>
        <w:t>нию, уровню интуитивного мышления, интеллектуальной раскованности, разнообразию знаний и научных интер</w:t>
      </w:r>
      <w:r w:rsidRPr="0078505C">
        <w:rPr>
          <w:szCs w:val="28"/>
        </w:rPr>
        <w:t>е</w:t>
      </w:r>
      <w:r w:rsidRPr="0078505C">
        <w:rPr>
          <w:szCs w:val="28"/>
        </w:rPr>
        <w:t>сов;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>Отбор группы для генерации идей на основе специального тестиров</w:t>
      </w:r>
      <w:r w:rsidRPr="0078505C">
        <w:rPr>
          <w:szCs w:val="28"/>
        </w:rPr>
        <w:t>а</w:t>
      </w:r>
      <w:r w:rsidRPr="0078505C">
        <w:rPr>
          <w:szCs w:val="28"/>
        </w:rPr>
        <w:t>ния. Учет социально-психологических характеристик человека, таких как коммуник</w:t>
      </w:r>
      <w:r w:rsidRPr="0078505C">
        <w:rPr>
          <w:szCs w:val="28"/>
        </w:rPr>
        <w:t>а</w:t>
      </w:r>
      <w:r w:rsidRPr="0078505C">
        <w:rPr>
          <w:szCs w:val="28"/>
        </w:rPr>
        <w:t>бельность, независимость;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 xml:space="preserve">В группе должна быть создана атмосфера творчества и </w:t>
      </w:r>
      <w:proofErr w:type="spellStart"/>
      <w:r w:rsidRPr="0078505C">
        <w:rPr>
          <w:szCs w:val="28"/>
        </w:rPr>
        <w:t>взаимоприемл</w:t>
      </w:r>
      <w:r w:rsidRPr="0078505C">
        <w:rPr>
          <w:szCs w:val="28"/>
        </w:rPr>
        <w:t>е</w:t>
      </w:r>
      <w:r w:rsidRPr="0078505C">
        <w:rPr>
          <w:szCs w:val="28"/>
        </w:rPr>
        <w:t>мость</w:t>
      </w:r>
      <w:proofErr w:type="spellEnd"/>
      <w:r w:rsidRPr="0078505C">
        <w:rPr>
          <w:szCs w:val="28"/>
        </w:rPr>
        <w:t>, должна быть запрещена всякая критика. Она может ограничить фант</w:t>
      </w:r>
      <w:r w:rsidRPr="0078505C">
        <w:rPr>
          <w:szCs w:val="28"/>
        </w:rPr>
        <w:t>а</w:t>
      </w:r>
      <w:r w:rsidRPr="0078505C">
        <w:rPr>
          <w:szCs w:val="28"/>
        </w:rPr>
        <w:t>зию, создать  опасения в высказываниях людей;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>Запрещение обоснования выдвигаемых идей, могут предлагаться лишь дополнительные идеи. Нельзя присоединяться к мнению, расшифров</w:t>
      </w:r>
      <w:r w:rsidRPr="0078505C">
        <w:rPr>
          <w:szCs w:val="28"/>
        </w:rPr>
        <w:t>ы</w:t>
      </w:r>
      <w:r w:rsidRPr="0078505C">
        <w:rPr>
          <w:szCs w:val="28"/>
        </w:rPr>
        <w:t>вать свои или чужие идеи;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>Допустимость высказывания абсолютно не реальных и фантастических идей;</w:t>
      </w:r>
    </w:p>
    <w:p w:rsidR="0078505C" w:rsidRPr="0078505C" w:rsidRDefault="0078505C" w:rsidP="00081026">
      <w:pPr>
        <w:pStyle w:val="21"/>
        <w:numPr>
          <w:ilvl w:val="0"/>
          <w:numId w:val="20"/>
        </w:numPr>
        <w:ind w:left="0" w:firstLine="709"/>
        <w:rPr>
          <w:szCs w:val="28"/>
        </w:rPr>
      </w:pPr>
      <w:r w:rsidRPr="0078505C">
        <w:rPr>
          <w:szCs w:val="28"/>
        </w:rPr>
        <w:t xml:space="preserve">Принцип регламента времени на выдвижение идей. Чтобы идеи </w:t>
      </w:r>
      <w:proofErr w:type="gramStart"/>
      <w:r w:rsidRPr="0078505C">
        <w:rPr>
          <w:szCs w:val="28"/>
        </w:rPr>
        <w:t>выдвигались на основе озарения устанавливаются</w:t>
      </w:r>
      <w:proofErr w:type="gramEnd"/>
      <w:r w:rsidRPr="0078505C">
        <w:rPr>
          <w:szCs w:val="28"/>
        </w:rPr>
        <w:t xml:space="preserve"> временные ограничения на </w:t>
      </w:r>
      <w:r w:rsidRPr="0078505C">
        <w:rPr>
          <w:szCs w:val="28"/>
        </w:rPr>
        <w:lastRenderedPageBreak/>
        <w:t>раздумья. Это снизит возможность зацикливания в противоречиях, опасениях, предотвратит возникновение псих</w:t>
      </w:r>
      <w:r w:rsidRPr="0078505C">
        <w:rPr>
          <w:szCs w:val="28"/>
        </w:rPr>
        <w:t>о</w:t>
      </w:r>
      <w:r w:rsidRPr="0078505C">
        <w:rPr>
          <w:szCs w:val="28"/>
        </w:rPr>
        <w:t>логических комплексов.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Для второго этапа характерны следующие принципы:</w:t>
      </w:r>
    </w:p>
    <w:p w:rsidR="0078505C" w:rsidRPr="0078505C" w:rsidRDefault="0078505C" w:rsidP="00081026">
      <w:pPr>
        <w:pStyle w:val="21"/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Принцип полноты анализа идей и их обобщения. Ни одна идея не дол</w:t>
      </w:r>
      <w:r w:rsidRPr="0078505C">
        <w:rPr>
          <w:szCs w:val="28"/>
        </w:rPr>
        <w:t>ж</w:t>
      </w:r>
      <w:r w:rsidRPr="0078505C">
        <w:rPr>
          <w:szCs w:val="28"/>
        </w:rPr>
        <w:t>на быть исключена из анализа. Все идеи должны быть классифицированы и обобщ</w:t>
      </w:r>
      <w:r w:rsidRPr="0078505C">
        <w:rPr>
          <w:szCs w:val="28"/>
        </w:rPr>
        <w:t>е</w:t>
      </w:r>
      <w:r w:rsidRPr="0078505C">
        <w:rPr>
          <w:szCs w:val="28"/>
        </w:rPr>
        <w:t>ны;</w:t>
      </w:r>
    </w:p>
    <w:p w:rsidR="0078505C" w:rsidRPr="0078505C" w:rsidRDefault="0078505C" w:rsidP="00081026">
      <w:pPr>
        <w:pStyle w:val="21"/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Принцип аналитического потенциала. Группа должна состоять из анал</w:t>
      </w:r>
      <w:r w:rsidRPr="0078505C">
        <w:rPr>
          <w:szCs w:val="28"/>
        </w:rPr>
        <w:t>и</w:t>
      </w:r>
      <w:r w:rsidRPr="0078505C">
        <w:rPr>
          <w:szCs w:val="28"/>
        </w:rPr>
        <w:t>тиков, понимающих суть проблемы, сферы и цели исследования. Это должны быть люди, обладающие высоким чувством ответственности, терпимые к чужим идеям, обладающие четким логическим мышлен</w:t>
      </w:r>
      <w:r w:rsidRPr="0078505C">
        <w:rPr>
          <w:szCs w:val="28"/>
        </w:rPr>
        <w:t>и</w:t>
      </w:r>
      <w:r w:rsidRPr="0078505C">
        <w:rPr>
          <w:szCs w:val="28"/>
        </w:rPr>
        <w:t>ем;</w:t>
      </w:r>
    </w:p>
    <w:p w:rsidR="0078505C" w:rsidRPr="0078505C" w:rsidRDefault="0078505C" w:rsidP="00081026">
      <w:pPr>
        <w:pStyle w:val="21"/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 xml:space="preserve">Принцип </w:t>
      </w:r>
      <w:proofErr w:type="spellStart"/>
      <w:r w:rsidRPr="0078505C">
        <w:rPr>
          <w:szCs w:val="28"/>
        </w:rPr>
        <w:t>критериальной</w:t>
      </w:r>
      <w:proofErr w:type="spellEnd"/>
      <w:r w:rsidRPr="0078505C">
        <w:rPr>
          <w:szCs w:val="28"/>
        </w:rPr>
        <w:t xml:space="preserve"> четкости в оценке и анализе идей. Для обесп</w:t>
      </w:r>
      <w:r w:rsidRPr="0078505C">
        <w:rPr>
          <w:szCs w:val="28"/>
        </w:rPr>
        <w:t>е</w:t>
      </w:r>
      <w:r w:rsidRPr="0078505C">
        <w:rPr>
          <w:szCs w:val="28"/>
        </w:rPr>
        <w:t>чения объективности оценки и анализа должны быть установлены четкие критерии, которыми должны руководствоваться все члены аналитич</w:t>
      </w:r>
      <w:r w:rsidRPr="0078505C">
        <w:rPr>
          <w:szCs w:val="28"/>
        </w:rPr>
        <w:t>е</w:t>
      </w:r>
      <w:r w:rsidRPr="0078505C">
        <w:rPr>
          <w:szCs w:val="28"/>
        </w:rPr>
        <w:t>ской группы;</w:t>
      </w:r>
    </w:p>
    <w:p w:rsidR="0078505C" w:rsidRPr="0078505C" w:rsidRDefault="0078505C" w:rsidP="00081026">
      <w:pPr>
        <w:pStyle w:val="21"/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Принцип дополнительной разработки ид</w:t>
      </w:r>
      <w:proofErr w:type="gramStart"/>
      <w:r w:rsidRPr="0078505C">
        <w:rPr>
          <w:szCs w:val="28"/>
        </w:rPr>
        <w:t>еи и ее</w:t>
      </w:r>
      <w:proofErr w:type="gramEnd"/>
      <w:r w:rsidRPr="0078505C">
        <w:rPr>
          <w:szCs w:val="28"/>
        </w:rPr>
        <w:t xml:space="preserve"> конкретизации;</w:t>
      </w:r>
    </w:p>
    <w:p w:rsidR="0078505C" w:rsidRPr="0078505C" w:rsidRDefault="0078505C" w:rsidP="00081026">
      <w:pPr>
        <w:pStyle w:val="21"/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Принцип позитивизма. Нужно</w:t>
      </w:r>
      <w:proofErr w:type="gramStart"/>
      <w:r w:rsidRPr="0078505C">
        <w:rPr>
          <w:szCs w:val="28"/>
        </w:rPr>
        <w:t>.</w:t>
      </w:r>
      <w:proofErr w:type="gramEnd"/>
      <w:r w:rsidRPr="0078505C">
        <w:rPr>
          <w:szCs w:val="28"/>
        </w:rPr>
        <w:t xml:space="preserve"> </w:t>
      </w:r>
      <w:proofErr w:type="gramStart"/>
      <w:r w:rsidRPr="0078505C">
        <w:rPr>
          <w:szCs w:val="28"/>
        </w:rPr>
        <w:t>а</w:t>
      </w:r>
      <w:proofErr w:type="gramEnd"/>
      <w:r w:rsidRPr="0078505C">
        <w:rPr>
          <w:szCs w:val="28"/>
        </w:rPr>
        <w:t>нализировать идеи исходя из ориент</w:t>
      </w:r>
      <w:r w:rsidRPr="0078505C">
        <w:rPr>
          <w:szCs w:val="28"/>
        </w:rPr>
        <w:t>а</w:t>
      </w:r>
      <w:r w:rsidRPr="0078505C">
        <w:rPr>
          <w:szCs w:val="28"/>
        </w:rPr>
        <w:t>ции рационального и конструктивного в них.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Важную роль в успехе "мозгового штурма" играет деятельность ве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дущего. На первом этапе он должен регулировать поле поиска, создавать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творческую 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мосферу и мотивировать генерацию как можно большего ко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личества идей.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>Это достигается путем включения в проблему, информационного напол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нения ее содержания, процедурного регулирования работы группы, пс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холо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гической поддержки творческой активности, регулирования поля поиска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(расш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рение, ограничение или сужение), концентрации внимания на ключе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вых факторах поиска. Все это составляет механизм управления коллекти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творче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ством.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втором этапе "мозгового штурма" деятельность ведущего должна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быть иной, потому что здесь главным становится не идея как таковая, а вы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явление возможности ее реализации, оценка эффективности, перспективнос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ти, практич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ской значимости, оценка связей идей и возможностей их пред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в обо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щенном виде, конкретизация и дальнейшее развитие выска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занных идей.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этом этапе ведущий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должен стимулировать полемику и критику, точность аргументации, практи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  <w:t>ческую направленность, предельную ко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кретность, сравнительный анализ, использование расчетов. Этими критериями он регул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рует творческую дея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тельность аналитиков и направляет ее на позитивные резул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таты.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Метод "мозгового штурма" 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имеет ряд разновидностей. 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Метод </w:t>
      </w:r>
      <w:r w:rsidRPr="0078505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коллективного обсуждения фиксированных идей. Суть его заключается в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том, что все участники творческого процесса фиксируют на специальных 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карточках свои идеи относительно решения какой-либо пр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блемы. Далее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смешиваются и раздаются в случайном порядке всем участникам.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дый из них должен дать гласную оценку попавшей к нему идее. Вокруг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этого может возникнуть полемика, к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 xml:space="preserve">торая позволяет отточить идею или ее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отбросить как нереальную. В процессе полемики могут возн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кать и новые </w:t>
      </w:r>
      <w:r w:rsidRPr="0078505C">
        <w:rPr>
          <w:rFonts w:ascii="Times New Roman" w:hAnsi="Times New Roman" w:cs="Times New Roman"/>
          <w:color w:val="000000"/>
          <w:spacing w:val="-5"/>
          <w:sz w:val="28"/>
          <w:szCs w:val="28"/>
        </w:rPr>
        <w:t>идеи.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4"/>
          <w:sz w:val="28"/>
          <w:szCs w:val="28"/>
        </w:rPr>
        <w:t>2. Метод "обратного мозгового штурма". Г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руппа генерации идей пров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дит как бы обратную работу. Она выявляет 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проблемы при оценке ситуации, не оц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78505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нивая возможности их решения. Ведь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в практике исследования немаловажное значение имеет распознавание про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блемы и определение ее роли в развитии управления.</w:t>
      </w:r>
    </w:p>
    <w:p w:rsidR="0078505C" w:rsidRPr="0078505C" w:rsidRDefault="0078505C" w:rsidP="007850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3. Метод "двойного мозгового штурма". Предполагает подготовител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ную ра</w:t>
      </w:r>
      <w:r w:rsidRPr="0078505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8505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боту в генерации идей, затем их постановку без анализа и оценки 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далее ан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литическое обсуждение. Здесь, как правило, параллел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с твор</w:t>
      </w:r>
      <w:r w:rsidRPr="0078505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ческой группой работает группа экспертов, следящих за ходом полемики и 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улавливающих це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8505C">
        <w:rPr>
          <w:rFonts w:ascii="Times New Roman" w:hAnsi="Times New Roman" w:cs="Times New Roman"/>
          <w:color w:val="000000"/>
          <w:sz w:val="28"/>
          <w:szCs w:val="28"/>
        </w:rPr>
        <w:t>ные мысли.</w:t>
      </w:r>
    </w:p>
    <w:p w:rsidR="0078505C" w:rsidRPr="0078505C" w:rsidRDefault="0078505C" w:rsidP="0078505C">
      <w:pPr>
        <w:pStyle w:val="a5"/>
        <w:spacing w:line="360" w:lineRule="auto"/>
        <w:ind w:firstLine="709"/>
        <w:rPr>
          <w:szCs w:val="28"/>
        </w:rPr>
      </w:pPr>
      <w:r w:rsidRPr="0078505C">
        <w:rPr>
          <w:szCs w:val="28"/>
        </w:rPr>
        <w:br w:type="page"/>
      </w:r>
      <w:r w:rsidRPr="0078505C">
        <w:rPr>
          <w:szCs w:val="28"/>
        </w:rPr>
        <w:lastRenderedPageBreak/>
        <w:t>МЕТОД СИНЕКТИКИ</w:t>
      </w:r>
    </w:p>
    <w:p w:rsidR="0078505C" w:rsidRPr="0078505C" w:rsidRDefault="0078505C" w:rsidP="0078505C">
      <w:pPr>
        <w:pStyle w:val="a5"/>
        <w:spacing w:line="360" w:lineRule="auto"/>
        <w:ind w:firstLine="709"/>
        <w:rPr>
          <w:szCs w:val="28"/>
        </w:rPr>
      </w:pPr>
    </w:p>
    <w:p w:rsidR="0078505C" w:rsidRPr="0078505C" w:rsidRDefault="0078505C" w:rsidP="0078505C">
      <w:pPr>
        <w:pStyle w:val="21"/>
        <w:jc w:val="center"/>
        <w:rPr>
          <w:b/>
          <w:bCs/>
          <w:szCs w:val="28"/>
        </w:rPr>
      </w:pPr>
      <w:r w:rsidRPr="0078505C">
        <w:rPr>
          <w:b/>
          <w:bCs/>
          <w:szCs w:val="28"/>
        </w:rPr>
        <w:t>ИСПОЛЬЗОВАНИЕ МЕТОДА СИНЕКТИКИ</w:t>
      </w:r>
    </w:p>
    <w:p w:rsidR="0078505C" w:rsidRPr="0078505C" w:rsidRDefault="0078505C" w:rsidP="0078505C">
      <w:pPr>
        <w:pStyle w:val="21"/>
        <w:jc w:val="center"/>
        <w:rPr>
          <w:b/>
          <w:bCs/>
          <w:szCs w:val="28"/>
        </w:rPr>
      </w:pPr>
      <w:r w:rsidRPr="0078505C">
        <w:rPr>
          <w:b/>
          <w:bCs/>
          <w:szCs w:val="28"/>
        </w:rPr>
        <w:t>В ИССЛЕДОВАНИИ СИСТЕМ УПРА</w:t>
      </w:r>
      <w:r w:rsidRPr="0078505C">
        <w:rPr>
          <w:b/>
          <w:bCs/>
          <w:szCs w:val="28"/>
        </w:rPr>
        <w:t>В</w:t>
      </w:r>
      <w:r w:rsidRPr="0078505C">
        <w:rPr>
          <w:b/>
          <w:bCs/>
          <w:szCs w:val="28"/>
        </w:rPr>
        <w:t>ЛЕНИЯ</w:t>
      </w: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Идеи </w:t>
      </w:r>
      <w:proofErr w:type="spellStart"/>
      <w:r w:rsidRPr="0078505C">
        <w:rPr>
          <w:szCs w:val="28"/>
        </w:rPr>
        <w:t>синектики</w:t>
      </w:r>
      <w:proofErr w:type="spellEnd"/>
      <w:r w:rsidRPr="0078505C">
        <w:rPr>
          <w:szCs w:val="28"/>
        </w:rPr>
        <w:t xml:space="preserve"> возникли из практики использования метода мозгового штурма. Ее суть заключается в аккумулировании творческой активности исслед</w:t>
      </w:r>
      <w:r w:rsidRPr="0078505C">
        <w:rPr>
          <w:szCs w:val="28"/>
        </w:rPr>
        <w:t>о</w:t>
      </w:r>
      <w:r w:rsidRPr="0078505C">
        <w:rPr>
          <w:szCs w:val="28"/>
        </w:rPr>
        <w:t>вателей на основе включения механизма бессознательного в исследование пр</w:t>
      </w:r>
      <w:r w:rsidRPr="0078505C">
        <w:rPr>
          <w:szCs w:val="28"/>
        </w:rPr>
        <w:t>о</w:t>
      </w:r>
      <w:r w:rsidRPr="0078505C">
        <w:rPr>
          <w:szCs w:val="28"/>
        </w:rPr>
        <w:t xml:space="preserve">блемы.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Главным отличием </w:t>
      </w:r>
      <w:proofErr w:type="spellStart"/>
      <w:r w:rsidRPr="0078505C">
        <w:rPr>
          <w:szCs w:val="28"/>
        </w:rPr>
        <w:t>синектики</w:t>
      </w:r>
      <w:proofErr w:type="spellEnd"/>
      <w:r w:rsidRPr="0078505C">
        <w:rPr>
          <w:szCs w:val="28"/>
        </w:rPr>
        <w:t xml:space="preserve"> от метода мозгового штурма является по</w:t>
      </w:r>
      <w:r w:rsidRPr="0078505C">
        <w:rPr>
          <w:szCs w:val="28"/>
        </w:rPr>
        <w:t>д</w:t>
      </w:r>
      <w:r w:rsidRPr="0078505C">
        <w:rPr>
          <w:szCs w:val="28"/>
        </w:rPr>
        <w:t>ход к исследованию не с позиций выдвижения идей в законченном виде и с инд</w:t>
      </w:r>
      <w:r w:rsidRPr="0078505C">
        <w:rPr>
          <w:szCs w:val="28"/>
        </w:rPr>
        <w:t>и</w:t>
      </w:r>
      <w:r w:rsidRPr="0078505C">
        <w:rPr>
          <w:szCs w:val="28"/>
        </w:rPr>
        <w:t>видуальным авторством, а представление незавершенных идей, на которых осн</w:t>
      </w:r>
      <w:r w:rsidRPr="0078505C">
        <w:rPr>
          <w:szCs w:val="28"/>
        </w:rPr>
        <w:t>о</w:t>
      </w:r>
      <w:r w:rsidRPr="0078505C">
        <w:rPr>
          <w:szCs w:val="28"/>
        </w:rPr>
        <w:t>вывается коллективное творчество группы. Эти идеи даются в виде нерационал</w:t>
      </w:r>
      <w:r w:rsidRPr="0078505C">
        <w:rPr>
          <w:szCs w:val="28"/>
        </w:rPr>
        <w:t>ь</w:t>
      </w:r>
      <w:r w:rsidRPr="0078505C">
        <w:rPr>
          <w:szCs w:val="28"/>
        </w:rPr>
        <w:t>ной информации, метафор, образов, действующих не столько на мышление чел</w:t>
      </w:r>
      <w:r w:rsidRPr="0078505C">
        <w:rPr>
          <w:szCs w:val="28"/>
        </w:rPr>
        <w:t>о</w:t>
      </w:r>
      <w:r w:rsidRPr="0078505C">
        <w:rPr>
          <w:szCs w:val="28"/>
        </w:rPr>
        <w:t>века, сколько на его чувства и способствующих активиз</w:t>
      </w:r>
      <w:r w:rsidRPr="0078505C">
        <w:rPr>
          <w:szCs w:val="28"/>
        </w:rPr>
        <w:t>а</w:t>
      </w:r>
      <w:r w:rsidRPr="0078505C">
        <w:rPr>
          <w:szCs w:val="28"/>
        </w:rPr>
        <w:t xml:space="preserve">ции интуиции.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Для данного метода характерно влияние группы на творческую акти</w:t>
      </w:r>
      <w:r w:rsidRPr="0078505C">
        <w:rPr>
          <w:szCs w:val="28"/>
        </w:rPr>
        <w:t>в</w:t>
      </w:r>
      <w:r w:rsidRPr="0078505C">
        <w:rPr>
          <w:szCs w:val="28"/>
        </w:rPr>
        <w:t>ность индивида и отказ от стандартных подходов к решению проблемы. Это обеспечивается целенаправленным подбором группы и особой организ</w:t>
      </w:r>
      <w:r w:rsidRPr="0078505C">
        <w:rPr>
          <w:szCs w:val="28"/>
        </w:rPr>
        <w:t>а</w:t>
      </w:r>
      <w:r w:rsidRPr="0078505C">
        <w:rPr>
          <w:szCs w:val="28"/>
        </w:rPr>
        <w:t>цией ее работы. Главный критерий при отборе – эмоциональный настрой человека, сп</w:t>
      </w:r>
      <w:r w:rsidRPr="0078505C">
        <w:rPr>
          <w:szCs w:val="28"/>
        </w:rPr>
        <w:t>о</w:t>
      </w:r>
      <w:r w:rsidRPr="0078505C">
        <w:rPr>
          <w:szCs w:val="28"/>
        </w:rPr>
        <w:t>собность включить эмоции процесса интеллектуальной совместной деятельности. Поэтому для отбора используются специальные тесты. Также учитывается наличие разн</w:t>
      </w:r>
      <w:r w:rsidRPr="0078505C">
        <w:rPr>
          <w:szCs w:val="28"/>
        </w:rPr>
        <w:t>о</w:t>
      </w:r>
      <w:r w:rsidRPr="0078505C">
        <w:rPr>
          <w:szCs w:val="28"/>
        </w:rPr>
        <w:t>образных знаний, определенный уровень образования и практический опыт в и</w:t>
      </w:r>
      <w:r w:rsidRPr="0078505C">
        <w:rPr>
          <w:szCs w:val="28"/>
        </w:rPr>
        <w:t>с</w:t>
      </w:r>
      <w:r w:rsidRPr="0078505C">
        <w:rPr>
          <w:szCs w:val="28"/>
        </w:rPr>
        <w:t xml:space="preserve">следовательской деятельности.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В состав группы включается эксперт, специалист в данной области знаний. В зависимости от ситуации он может выполнять разные роли: энциклопед</w:t>
      </w:r>
      <w:r w:rsidRPr="0078505C">
        <w:rPr>
          <w:szCs w:val="28"/>
        </w:rPr>
        <w:t>и</w:t>
      </w:r>
      <w:r w:rsidRPr="0078505C">
        <w:rPr>
          <w:szCs w:val="28"/>
        </w:rPr>
        <w:t>ста, руководителя, возмутителя спокойствия. В организации работы группы гла</w:t>
      </w:r>
      <w:r w:rsidRPr="0078505C">
        <w:rPr>
          <w:szCs w:val="28"/>
        </w:rPr>
        <w:t>в</w:t>
      </w:r>
      <w:r w:rsidRPr="0078505C">
        <w:rPr>
          <w:szCs w:val="28"/>
        </w:rPr>
        <w:t>ная задача – достижение определенных психологических состояний гру</w:t>
      </w:r>
      <w:r w:rsidRPr="0078505C">
        <w:rPr>
          <w:szCs w:val="28"/>
        </w:rPr>
        <w:t>п</w:t>
      </w:r>
      <w:r w:rsidRPr="0078505C">
        <w:rPr>
          <w:szCs w:val="28"/>
        </w:rPr>
        <w:t>пы.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lastRenderedPageBreak/>
        <w:t>К таким состояниям относятся:</w:t>
      </w:r>
    </w:p>
    <w:p w:rsidR="0078505C" w:rsidRPr="0078505C" w:rsidRDefault="0078505C" w:rsidP="00081026">
      <w:pPr>
        <w:pStyle w:val="21"/>
        <w:numPr>
          <w:ilvl w:val="0"/>
          <w:numId w:val="9"/>
        </w:numPr>
        <w:tabs>
          <w:tab w:val="clear" w:pos="1620"/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Отрешенность – вовлеченность. Характеризуется отчуждением, дистанционированием от проблемы с постепенным вхождением в ее суть и ос</w:t>
      </w:r>
      <w:r w:rsidRPr="0078505C">
        <w:rPr>
          <w:szCs w:val="28"/>
        </w:rPr>
        <w:t>о</w:t>
      </w:r>
      <w:r w:rsidRPr="0078505C">
        <w:rPr>
          <w:szCs w:val="28"/>
        </w:rPr>
        <w:t>бенности.</w:t>
      </w:r>
    </w:p>
    <w:p w:rsidR="0078505C" w:rsidRPr="0078505C" w:rsidRDefault="0078505C" w:rsidP="00081026">
      <w:pPr>
        <w:pStyle w:val="21"/>
        <w:numPr>
          <w:ilvl w:val="0"/>
          <w:numId w:val="9"/>
        </w:numPr>
        <w:tabs>
          <w:tab w:val="clear" w:pos="1620"/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Откладывание – осторожность. Предполагает осторожность в сужд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ниях, отказ от категорических и окончательных выводов, </w:t>
      </w:r>
      <w:proofErr w:type="spellStart"/>
      <w:r w:rsidRPr="0078505C">
        <w:rPr>
          <w:szCs w:val="28"/>
        </w:rPr>
        <w:t>сдерженность</w:t>
      </w:r>
      <w:proofErr w:type="spellEnd"/>
      <w:r w:rsidRPr="0078505C">
        <w:rPr>
          <w:szCs w:val="28"/>
        </w:rPr>
        <w:t xml:space="preserve"> в оце</w:t>
      </w:r>
      <w:r w:rsidRPr="0078505C">
        <w:rPr>
          <w:szCs w:val="28"/>
        </w:rPr>
        <w:t>н</w:t>
      </w:r>
      <w:r w:rsidRPr="0078505C">
        <w:rPr>
          <w:szCs w:val="28"/>
        </w:rPr>
        <w:t>ках.</w:t>
      </w:r>
    </w:p>
    <w:p w:rsidR="0078505C" w:rsidRPr="0078505C" w:rsidRDefault="0078505C" w:rsidP="00081026">
      <w:pPr>
        <w:pStyle w:val="21"/>
        <w:numPr>
          <w:ilvl w:val="0"/>
          <w:numId w:val="9"/>
        </w:numPr>
        <w:tabs>
          <w:tab w:val="clear" w:pos="1620"/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Размышление – раскованность. Предполагает раскованность в размышлениях, обыгрывание различных ситуаций и по</w:t>
      </w:r>
      <w:r w:rsidRPr="0078505C">
        <w:rPr>
          <w:szCs w:val="28"/>
        </w:rPr>
        <w:t>д</w:t>
      </w:r>
      <w:r w:rsidRPr="0078505C">
        <w:rPr>
          <w:szCs w:val="28"/>
        </w:rPr>
        <w:t>ходов к решениям.</w:t>
      </w:r>
    </w:p>
    <w:p w:rsidR="0078505C" w:rsidRPr="0078505C" w:rsidRDefault="0078505C" w:rsidP="00081026">
      <w:pPr>
        <w:pStyle w:val="21"/>
        <w:numPr>
          <w:ilvl w:val="0"/>
          <w:numId w:val="9"/>
        </w:numPr>
        <w:tabs>
          <w:tab w:val="clear" w:pos="1620"/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Достижение – удовлетворенность. Достигается ощущение близости рационального решения, удовлетворенность совместной деятельностью и ее резул</w:t>
      </w:r>
      <w:r w:rsidRPr="0078505C">
        <w:rPr>
          <w:szCs w:val="28"/>
        </w:rPr>
        <w:t>ь</w:t>
      </w:r>
      <w:r w:rsidRPr="0078505C">
        <w:rPr>
          <w:szCs w:val="28"/>
        </w:rPr>
        <w:t>татами.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В </w:t>
      </w:r>
      <w:proofErr w:type="spellStart"/>
      <w:r w:rsidRPr="0078505C">
        <w:rPr>
          <w:szCs w:val="28"/>
        </w:rPr>
        <w:t>синектической</w:t>
      </w:r>
      <w:proofErr w:type="spellEnd"/>
      <w:r w:rsidRPr="0078505C">
        <w:rPr>
          <w:szCs w:val="28"/>
        </w:rPr>
        <w:t xml:space="preserve"> группе, как правило, нет лидера. Роль лидера выполняют члены группы поочередно. Главная задача временного лидера – н</w:t>
      </w:r>
      <w:r w:rsidRPr="0078505C">
        <w:rPr>
          <w:szCs w:val="28"/>
        </w:rPr>
        <w:t>а</w:t>
      </w:r>
      <w:r w:rsidRPr="0078505C">
        <w:rPr>
          <w:szCs w:val="28"/>
        </w:rPr>
        <w:t>строить группу на творческое восприятие проблем, отключить стереотипы мышления. Это достигается средствами психофизической оптимиз</w:t>
      </w:r>
      <w:r w:rsidRPr="0078505C">
        <w:rPr>
          <w:szCs w:val="28"/>
        </w:rPr>
        <w:t>а</w:t>
      </w:r>
      <w:r w:rsidRPr="0078505C">
        <w:rPr>
          <w:szCs w:val="28"/>
        </w:rPr>
        <w:t xml:space="preserve">ции: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а) анализ понятий и их значений, преобразование проблемы посредством обобщения понятий;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б) попытка отрицания существующего понятия, закономерности, знач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ния, тенденции, принципа; 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в) поиск аналога проблем и понятий, их образного выр</w:t>
      </w:r>
      <w:r w:rsidRPr="0078505C">
        <w:rPr>
          <w:szCs w:val="28"/>
        </w:rPr>
        <w:t>а</w:t>
      </w:r>
      <w:r w:rsidRPr="0078505C">
        <w:rPr>
          <w:szCs w:val="28"/>
        </w:rPr>
        <w:t>жения.</w:t>
      </w:r>
    </w:p>
    <w:p w:rsidR="0078505C" w:rsidRPr="0078505C" w:rsidRDefault="0078505C" w:rsidP="0078505C">
      <w:pPr>
        <w:pStyle w:val="21"/>
        <w:rPr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8505C">
        <w:rPr>
          <w:rFonts w:ascii="Times New Roman" w:hAnsi="Times New Roman" w:cs="Times New Roman"/>
          <w:b/>
          <w:bCs/>
          <w:sz w:val="28"/>
          <w:szCs w:val="28"/>
        </w:rPr>
        <w:t>РАТОРЫ СИНЕКТИКИ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Важнейшую роль в проведении </w:t>
      </w:r>
      <w:proofErr w:type="spellStart"/>
      <w:r w:rsidRPr="0078505C">
        <w:rPr>
          <w:szCs w:val="28"/>
        </w:rPr>
        <w:t>синектического</w:t>
      </w:r>
      <w:proofErr w:type="spellEnd"/>
      <w:r w:rsidRPr="0078505C">
        <w:rPr>
          <w:szCs w:val="28"/>
        </w:rPr>
        <w:t xml:space="preserve"> исследования играют оп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раторы </w:t>
      </w:r>
      <w:proofErr w:type="spellStart"/>
      <w:r w:rsidRPr="0078505C">
        <w:rPr>
          <w:szCs w:val="28"/>
        </w:rPr>
        <w:t>синектики</w:t>
      </w:r>
      <w:proofErr w:type="spellEnd"/>
      <w:r w:rsidRPr="0078505C">
        <w:rPr>
          <w:szCs w:val="28"/>
        </w:rPr>
        <w:t xml:space="preserve">. Операторы </w:t>
      </w:r>
      <w:proofErr w:type="spellStart"/>
      <w:r w:rsidRPr="0078505C">
        <w:rPr>
          <w:szCs w:val="28"/>
        </w:rPr>
        <w:t>синектики</w:t>
      </w:r>
      <w:proofErr w:type="spellEnd"/>
      <w:r w:rsidRPr="0078505C">
        <w:rPr>
          <w:szCs w:val="28"/>
        </w:rPr>
        <w:t xml:space="preserve"> – это конкретные психологические фа</w:t>
      </w:r>
      <w:r w:rsidRPr="0078505C">
        <w:rPr>
          <w:szCs w:val="28"/>
        </w:rPr>
        <w:t>к</w:t>
      </w:r>
      <w:r w:rsidRPr="0078505C">
        <w:rPr>
          <w:szCs w:val="28"/>
        </w:rPr>
        <w:t xml:space="preserve">торы, стимулирующие и поддерживающие творческий процесс </w:t>
      </w:r>
      <w:proofErr w:type="spellStart"/>
      <w:r w:rsidRPr="0078505C">
        <w:rPr>
          <w:szCs w:val="28"/>
        </w:rPr>
        <w:t>синектической</w:t>
      </w:r>
      <w:proofErr w:type="spellEnd"/>
      <w:r w:rsidRPr="0078505C">
        <w:rPr>
          <w:szCs w:val="28"/>
        </w:rPr>
        <w:t xml:space="preserve"> группы.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Технология </w:t>
      </w:r>
      <w:proofErr w:type="spellStart"/>
      <w:r w:rsidRPr="0078505C">
        <w:rPr>
          <w:szCs w:val="28"/>
        </w:rPr>
        <w:t>синектики</w:t>
      </w:r>
      <w:proofErr w:type="spellEnd"/>
      <w:r w:rsidRPr="0078505C">
        <w:rPr>
          <w:szCs w:val="28"/>
        </w:rPr>
        <w:t xml:space="preserve"> предполагает 3 этапа ее осуществления: </w:t>
      </w:r>
    </w:p>
    <w:p w:rsidR="0078505C" w:rsidRPr="0078505C" w:rsidRDefault="0078505C" w:rsidP="00081026">
      <w:pPr>
        <w:pStyle w:val="21"/>
        <w:numPr>
          <w:ilvl w:val="1"/>
          <w:numId w:val="7"/>
        </w:numPr>
        <w:ind w:left="0" w:firstLine="709"/>
        <w:rPr>
          <w:szCs w:val="28"/>
        </w:rPr>
      </w:pPr>
      <w:r w:rsidRPr="0078505C">
        <w:rPr>
          <w:szCs w:val="28"/>
        </w:rPr>
        <w:t>Превращение неизвестного в якобы известное;</w:t>
      </w:r>
    </w:p>
    <w:p w:rsidR="0078505C" w:rsidRPr="0078505C" w:rsidRDefault="0078505C" w:rsidP="00081026">
      <w:pPr>
        <w:pStyle w:val="21"/>
        <w:numPr>
          <w:ilvl w:val="1"/>
          <w:numId w:val="7"/>
        </w:numPr>
        <w:ind w:left="0" w:firstLine="709"/>
        <w:rPr>
          <w:szCs w:val="28"/>
        </w:rPr>
      </w:pPr>
      <w:r w:rsidRPr="0078505C">
        <w:rPr>
          <w:szCs w:val="28"/>
        </w:rPr>
        <w:lastRenderedPageBreak/>
        <w:t xml:space="preserve">Превращение </w:t>
      </w:r>
      <w:proofErr w:type="gramStart"/>
      <w:r w:rsidRPr="0078505C">
        <w:rPr>
          <w:szCs w:val="28"/>
        </w:rPr>
        <w:t>известного</w:t>
      </w:r>
      <w:proofErr w:type="gramEnd"/>
      <w:r w:rsidRPr="0078505C">
        <w:rPr>
          <w:szCs w:val="28"/>
        </w:rPr>
        <w:t xml:space="preserve"> в якобы неизвестное;</w:t>
      </w:r>
    </w:p>
    <w:p w:rsidR="0078505C" w:rsidRPr="0078505C" w:rsidRDefault="0078505C" w:rsidP="00081026">
      <w:pPr>
        <w:pStyle w:val="21"/>
        <w:numPr>
          <w:ilvl w:val="1"/>
          <w:numId w:val="7"/>
        </w:numPr>
        <w:ind w:left="0" w:firstLine="709"/>
        <w:rPr>
          <w:szCs w:val="28"/>
        </w:rPr>
      </w:pPr>
      <w:r w:rsidRPr="0078505C">
        <w:rPr>
          <w:szCs w:val="28"/>
        </w:rPr>
        <w:t xml:space="preserve">Превращение неизвестного </w:t>
      </w:r>
      <w:proofErr w:type="gramStart"/>
      <w:r w:rsidRPr="0078505C">
        <w:rPr>
          <w:szCs w:val="28"/>
        </w:rPr>
        <w:t>в</w:t>
      </w:r>
      <w:proofErr w:type="gramEnd"/>
      <w:r w:rsidRPr="0078505C">
        <w:rPr>
          <w:szCs w:val="28"/>
        </w:rPr>
        <w:t xml:space="preserve"> известное.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Первым шагом к решению проблемы является стремление свести ее к чему-то известному, но это сведение является условным и ограниченным. В противном случае не было бы и самой проблемы. Поэтому необходимо </w:t>
      </w:r>
      <w:proofErr w:type="gramStart"/>
      <w:r w:rsidRPr="0078505C">
        <w:rPr>
          <w:szCs w:val="28"/>
        </w:rPr>
        <w:t>в последс</w:t>
      </w:r>
      <w:r w:rsidRPr="0078505C">
        <w:rPr>
          <w:szCs w:val="28"/>
        </w:rPr>
        <w:t>т</w:t>
      </w:r>
      <w:r w:rsidRPr="0078505C">
        <w:rPr>
          <w:szCs w:val="28"/>
        </w:rPr>
        <w:t>вии</w:t>
      </w:r>
      <w:proofErr w:type="gramEnd"/>
      <w:r w:rsidRPr="0078505C">
        <w:rPr>
          <w:szCs w:val="28"/>
        </w:rPr>
        <w:t xml:space="preserve"> свести это известное к якобы неизвестному. Но на заключительном этапе мы должны решить проблему. Тем самым превратив неизвестное </w:t>
      </w:r>
      <w:proofErr w:type="gramStart"/>
      <w:r w:rsidRPr="0078505C">
        <w:rPr>
          <w:szCs w:val="28"/>
        </w:rPr>
        <w:t>в</w:t>
      </w:r>
      <w:proofErr w:type="gramEnd"/>
      <w:r w:rsidRPr="0078505C">
        <w:rPr>
          <w:szCs w:val="28"/>
        </w:rPr>
        <w:t xml:space="preserve"> известное.</w:t>
      </w:r>
    </w:p>
    <w:p w:rsidR="0078505C" w:rsidRPr="0078505C" w:rsidRDefault="0078505C" w:rsidP="0078505C">
      <w:pPr>
        <w:pStyle w:val="21"/>
        <w:rPr>
          <w:spacing w:val="-2"/>
          <w:szCs w:val="28"/>
        </w:rPr>
      </w:pPr>
      <w:r w:rsidRPr="0078505C">
        <w:rPr>
          <w:spacing w:val="-2"/>
          <w:szCs w:val="28"/>
        </w:rPr>
        <w:t>Существует 5 операторов превращения известного в якобы неизвес</w:t>
      </w:r>
      <w:r w:rsidRPr="0078505C">
        <w:rPr>
          <w:spacing w:val="-2"/>
          <w:szCs w:val="28"/>
        </w:rPr>
        <w:t>т</w:t>
      </w:r>
      <w:r w:rsidRPr="0078505C">
        <w:rPr>
          <w:spacing w:val="-2"/>
          <w:szCs w:val="28"/>
        </w:rPr>
        <w:t>ное:</w:t>
      </w:r>
    </w:p>
    <w:p w:rsidR="0078505C" w:rsidRPr="0078505C" w:rsidRDefault="0078505C" w:rsidP="00081026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r w:rsidRPr="0078505C">
        <w:rPr>
          <w:b/>
          <w:bCs/>
          <w:szCs w:val="28"/>
        </w:rPr>
        <w:t>Прямая аналогия</w:t>
      </w:r>
      <w:r w:rsidRPr="0078505C">
        <w:rPr>
          <w:szCs w:val="28"/>
        </w:rPr>
        <w:t>. Заключается в сравнении фактов из двух, пара</w:t>
      </w:r>
      <w:r w:rsidRPr="0078505C">
        <w:rPr>
          <w:szCs w:val="28"/>
        </w:rPr>
        <w:t>л</w:t>
      </w:r>
      <w:r w:rsidRPr="0078505C">
        <w:rPr>
          <w:szCs w:val="28"/>
        </w:rPr>
        <w:t>лельно существующих областей знаний, процессов, ситуаций. Эта аналогия основывается на анализе подобия и тождества, п</w:t>
      </w:r>
      <w:r w:rsidRPr="0078505C">
        <w:rPr>
          <w:szCs w:val="28"/>
        </w:rPr>
        <w:t>е</w:t>
      </w:r>
      <w:r w:rsidRPr="0078505C">
        <w:rPr>
          <w:szCs w:val="28"/>
        </w:rPr>
        <w:t>реносе параметров с одного объекта на другой (например, перенос свойств биологического объекта на объекты техн</w:t>
      </w:r>
      <w:r w:rsidRPr="0078505C">
        <w:rPr>
          <w:szCs w:val="28"/>
        </w:rPr>
        <w:t>и</w:t>
      </w:r>
      <w:r w:rsidRPr="0078505C">
        <w:rPr>
          <w:szCs w:val="28"/>
        </w:rPr>
        <w:t>ки, экономики, социологии). Для эффективного использования пр</w:t>
      </w:r>
      <w:r w:rsidRPr="0078505C">
        <w:rPr>
          <w:szCs w:val="28"/>
        </w:rPr>
        <w:t>я</w:t>
      </w:r>
      <w:r w:rsidRPr="0078505C">
        <w:rPr>
          <w:szCs w:val="28"/>
        </w:rPr>
        <w:t>мой аналогии требуется широкое образование, разносторонние знания, богатый творческий и</w:t>
      </w:r>
      <w:r w:rsidRPr="0078505C">
        <w:rPr>
          <w:szCs w:val="28"/>
        </w:rPr>
        <w:t>н</w:t>
      </w:r>
      <w:r w:rsidRPr="0078505C">
        <w:rPr>
          <w:szCs w:val="28"/>
        </w:rPr>
        <w:t>терес.</w:t>
      </w:r>
    </w:p>
    <w:p w:rsidR="0078505C" w:rsidRPr="0078505C" w:rsidRDefault="0078505C" w:rsidP="00081026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proofErr w:type="spellStart"/>
      <w:r w:rsidRPr="0078505C">
        <w:rPr>
          <w:b/>
          <w:bCs/>
          <w:szCs w:val="28"/>
        </w:rPr>
        <w:t>Субъектиная</w:t>
      </w:r>
      <w:proofErr w:type="spellEnd"/>
      <w:r w:rsidRPr="0078505C">
        <w:rPr>
          <w:b/>
          <w:bCs/>
          <w:szCs w:val="28"/>
        </w:rPr>
        <w:t xml:space="preserve"> аналогия</w:t>
      </w:r>
      <w:r w:rsidRPr="0078505C">
        <w:rPr>
          <w:szCs w:val="28"/>
        </w:rPr>
        <w:t>. Она заключается в перевоплощении иссл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дователя в элемент исследуемого процесса или ситуации, в </w:t>
      </w:r>
      <w:proofErr w:type="gramStart"/>
      <w:r w:rsidRPr="0078505C">
        <w:rPr>
          <w:szCs w:val="28"/>
        </w:rPr>
        <w:t>какую-то</w:t>
      </w:r>
      <w:proofErr w:type="gramEnd"/>
      <w:r w:rsidRPr="0078505C">
        <w:rPr>
          <w:szCs w:val="28"/>
        </w:rPr>
        <w:t xml:space="preserve"> из против</w:t>
      </w:r>
      <w:r w:rsidRPr="0078505C">
        <w:rPr>
          <w:szCs w:val="28"/>
        </w:rPr>
        <w:t>о</w:t>
      </w:r>
      <w:r w:rsidRPr="0078505C">
        <w:rPr>
          <w:szCs w:val="28"/>
        </w:rPr>
        <w:t>положных сил противоречия. Это требует высокого творческого воображения. Такой оператор позволяет увидеть не воспринимаемые обычным способом аспе</w:t>
      </w:r>
      <w:r w:rsidRPr="0078505C">
        <w:rPr>
          <w:szCs w:val="28"/>
        </w:rPr>
        <w:t>к</w:t>
      </w:r>
      <w:r w:rsidRPr="0078505C">
        <w:rPr>
          <w:szCs w:val="28"/>
        </w:rPr>
        <w:t xml:space="preserve">ты проблемы. </w:t>
      </w:r>
      <w:r w:rsidRPr="0078505C">
        <w:rPr>
          <w:szCs w:val="28"/>
          <w:u w:val="single"/>
        </w:rPr>
        <w:t>Пример</w:t>
      </w:r>
      <w:r w:rsidRPr="0078505C">
        <w:rPr>
          <w:szCs w:val="28"/>
        </w:rPr>
        <w:t>: исследователь представляет в своем воображении систему управления как разветвляющиеся потоки информации. При нарастании ее колич</w:t>
      </w:r>
      <w:r w:rsidRPr="0078505C">
        <w:rPr>
          <w:szCs w:val="28"/>
        </w:rPr>
        <w:t>е</w:t>
      </w:r>
      <w:r w:rsidRPr="0078505C">
        <w:rPr>
          <w:szCs w:val="28"/>
        </w:rPr>
        <w:t>ства размываются каналы движения, а это связи между блоками и подразделени</w:t>
      </w:r>
      <w:r w:rsidRPr="0078505C">
        <w:rPr>
          <w:szCs w:val="28"/>
        </w:rPr>
        <w:t>я</w:t>
      </w:r>
      <w:r w:rsidRPr="0078505C">
        <w:rPr>
          <w:szCs w:val="28"/>
        </w:rPr>
        <w:t>ми. Неумеренное накопление информации в том или ином звене переполняют р</w:t>
      </w:r>
      <w:r w:rsidRPr="0078505C">
        <w:rPr>
          <w:szCs w:val="28"/>
        </w:rPr>
        <w:t>е</w:t>
      </w:r>
      <w:r w:rsidRPr="0078505C">
        <w:rPr>
          <w:szCs w:val="28"/>
        </w:rPr>
        <w:t>зервуары. Исследователь, воображая такую ситуацию, отождествляет себя со «щепкой, плывущей в мутной воде». Он остро ощущает опа</w:t>
      </w:r>
      <w:r w:rsidRPr="0078505C">
        <w:rPr>
          <w:szCs w:val="28"/>
        </w:rPr>
        <w:t>с</w:t>
      </w:r>
      <w:r w:rsidRPr="0078505C">
        <w:rPr>
          <w:szCs w:val="28"/>
        </w:rPr>
        <w:t>ность, возникающую в системе движения информации, и тем самым ориентируется на решения, позволяющие упорядочить информ</w:t>
      </w:r>
      <w:r w:rsidRPr="0078505C">
        <w:rPr>
          <w:szCs w:val="28"/>
        </w:rPr>
        <w:t>а</w:t>
      </w:r>
      <w:r w:rsidRPr="0078505C">
        <w:rPr>
          <w:szCs w:val="28"/>
        </w:rPr>
        <w:t>ционную систему.</w:t>
      </w:r>
    </w:p>
    <w:p w:rsidR="0078505C" w:rsidRPr="0078505C" w:rsidRDefault="0078505C" w:rsidP="00081026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r w:rsidRPr="0078505C">
        <w:rPr>
          <w:b/>
          <w:bCs/>
          <w:szCs w:val="28"/>
        </w:rPr>
        <w:lastRenderedPageBreak/>
        <w:t>Символическая аналогия</w:t>
      </w:r>
      <w:r w:rsidRPr="0078505C">
        <w:rPr>
          <w:szCs w:val="28"/>
        </w:rPr>
        <w:t>. Предполагает поиск и обнаружение пар</w:t>
      </w:r>
      <w:r w:rsidRPr="0078505C">
        <w:rPr>
          <w:szCs w:val="28"/>
        </w:rPr>
        <w:t>а</w:t>
      </w:r>
      <w:r w:rsidRPr="0078505C">
        <w:rPr>
          <w:szCs w:val="28"/>
        </w:rPr>
        <w:t xml:space="preserve">доксов в </w:t>
      </w:r>
      <w:proofErr w:type="gramStart"/>
      <w:r w:rsidRPr="0078505C">
        <w:rPr>
          <w:szCs w:val="28"/>
        </w:rPr>
        <w:t>привычном</w:t>
      </w:r>
      <w:proofErr w:type="gramEnd"/>
      <w:r w:rsidRPr="0078505C">
        <w:rPr>
          <w:szCs w:val="28"/>
        </w:rPr>
        <w:t>, противоречия в известном, неясного в бесспорном. Этот оператор основан на здоровом скептицизме. Механизм символической анал</w:t>
      </w:r>
      <w:r w:rsidRPr="0078505C">
        <w:rPr>
          <w:szCs w:val="28"/>
        </w:rPr>
        <w:t>о</w:t>
      </w:r>
      <w:r w:rsidRPr="0078505C">
        <w:rPr>
          <w:szCs w:val="28"/>
        </w:rPr>
        <w:t xml:space="preserve">гии заключается в превращении любого заключения в парадокс. </w:t>
      </w:r>
      <w:r w:rsidRPr="0078505C">
        <w:rPr>
          <w:szCs w:val="28"/>
          <w:u w:val="single"/>
        </w:rPr>
        <w:t>Например</w:t>
      </w:r>
      <w:r w:rsidRPr="0078505C">
        <w:rPr>
          <w:szCs w:val="28"/>
        </w:rPr>
        <w:t>: управл</w:t>
      </w:r>
      <w:r w:rsidRPr="0078505C">
        <w:rPr>
          <w:szCs w:val="28"/>
        </w:rPr>
        <w:t>е</w:t>
      </w:r>
      <w:r w:rsidRPr="0078505C">
        <w:rPr>
          <w:szCs w:val="28"/>
        </w:rPr>
        <w:t>ние – это всегда насилие, следовательно, самоуправление – насилие над самим собой. Самоуправление направлено на позитивный р</w:t>
      </w:r>
      <w:r w:rsidRPr="0078505C">
        <w:rPr>
          <w:szCs w:val="28"/>
        </w:rPr>
        <w:t>е</w:t>
      </w:r>
      <w:r w:rsidRPr="0078505C">
        <w:rPr>
          <w:szCs w:val="28"/>
        </w:rPr>
        <w:t>зультат для самого себя. Но насилие над собой, уже как таковое, несет в себе негативный результат. Для си</w:t>
      </w:r>
      <w:r w:rsidRPr="0078505C">
        <w:rPr>
          <w:szCs w:val="28"/>
        </w:rPr>
        <w:t>м</w:t>
      </w:r>
      <w:r w:rsidRPr="0078505C">
        <w:rPr>
          <w:szCs w:val="28"/>
        </w:rPr>
        <w:t>волической аналогии важно выделить существенную функцию исследуемого об</w:t>
      </w:r>
      <w:r w:rsidRPr="0078505C">
        <w:rPr>
          <w:szCs w:val="28"/>
        </w:rPr>
        <w:t>ъ</w:t>
      </w:r>
      <w:r w:rsidRPr="0078505C">
        <w:rPr>
          <w:szCs w:val="28"/>
        </w:rPr>
        <w:t>екта и опираясь на истину, определить, имеются ли у него пр</w:t>
      </w:r>
      <w:r w:rsidRPr="0078505C">
        <w:rPr>
          <w:szCs w:val="28"/>
        </w:rPr>
        <w:t>о</w:t>
      </w:r>
      <w:r w:rsidRPr="0078505C">
        <w:rPr>
          <w:szCs w:val="28"/>
        </w:rPr>
        <w:t>тивоположные этим функциям качества. Как может выглядеть их реальное с</w:t>
      </w:r>
      <w:r w:rsidRPr="0078505C">
        <w:rPr>
          <w:szCs w:val="28"/>
        </w:rPr>
        <w:t>о</w:t>
      </w:r>
      <w:r w:rsidRPr="0078505C">
        <w:rPr>
          <w:szCs w:val="28"/>
        </w:rPr>
        <w:t>четание? Что добавляет нам оно в более глубоком понимании сущности объе</w:t>
      </w:r>
      <w:r w:rsidRPr="0078505C">
        <w:rPr>
          <w:szCs w:val="28"/>
        </w:rPr>
        <w:t>к</w:t>
      </w:r>
      <w:r w:rsidRPr="0078505C">
        <w:rPr>
          <w:szCs w:val="28"/>
        </w:rPr>
        <w:t>та.</w:t>
      </w:r>
    </w:p>
    <w:p w:rsidR="0078505C" w:rsidRPr="0078505C" w:rsidRDefault="0078505C" w:rsidP="00081026">
      <w:pPr>
        <w:pStyle w:val="21"/>
        <w:numPr>
          <w:ilvl w:val="0"/>
          <w:numId w:val="10"/>
        </w:numPr>
        <w:ind w:left="0" w:firstLine="709"/>
        <w:rPr>
          <w:spacing w:val="-4"/>
          <w:szCs w:val="28"/>
        </w:rPr>
      </w:pPr>
      <w:r w:rsidRPr="0078505C">
        <w:rPr>
          <w:spacing w:val="-4"/>
          <w:szCs w:val="28"/>
        </w:rPr>
        <w:t xml:space="preserve">Соединение </w:t>
      </w:r>
      <w:proofErr w:type="gramStart"/>
      <w:r w:rsidRPr="0078505C">
        <w:rPr>
          <w:spacing w:val="-4"/>
          <w:szCs w:val="28"/>
        </w:rPr>
        <w:t>субъективной</w:t>
      </w:r>
      <w:proofErr w:type="gramEnd"/>
      <w:r w:rsidRPr="0078505C">
        <w:rPr>
          <w:spacing w:val="-4"/>
          <w:szCs w:val="28"/>
        </w:rPr>
        <w:t xml:space="preserve"> и символической дает </w:t>
      </w:r>
      <w:r w:rsidRPr="0078505C">
        <w:rPr>
          <w:b/>
          <w:bCs/>
          <w:spacing w:val="-4"/>
          <w:szCs w:val="28"/>
        </w:rPr>
        <w:t>образную анал</w:t>
      </w:r>
      <w:r w:rsidRPr="0078505C">
        <w:rPr>
          <w:b/>
          <w:bCs/>
          <w:spacing w:val="-4"/>
          <w:szCs w:val="28"/>
        </w:rPr>
        <w:t>о</w:t>
      </w:r>
      <w:r w:rsidRPr="0078505C">
        <w:rPr>
          <w:b/>
          <w:bCs/>
          <w:spacing w:val="-4"/>
          <w:szCs w:val="28"/>
        </w:rPr>
        <w:t>гию</w:t>
      </w:r>
      <w:r w:rsidRPr="0078505C">
        <w:rPr>
          <w:spacing w:val="-4"/>
          <w:szCs w:val="28"/>
        </w:rPr>
        <w:t>. Ее особенность заключается в превращении первоначального объекта иссл</w:t>
      </w:r>
      <w:r w:rsidRPr="0078505C">
        <w:rPr>
          <w:spacing w:val="-4"/>
          <w:szCs w:val="28"/>
        </w:rPr>
        <w:t>е</w:t>
      </w:r>
      <w:r w:rsidRPr="0078505C">
        <w:rPr>
          <w:spacing w:val="-4"/>
          <w:szCs w:val="28"/>
        </w:rPr>
        <w:t>дования в некоторый образ. В использовании этого оператора большую роль играет худож</w:t>
      </w:r>
      <w:r w:rsidRPr="0078505C">
        <w:rPr>
          <w:spacing w:val="-4"/>
          <w:szCs w:val="28"/>
        </w:rPr>
        <w:t>е</w:t>
      </w:r>
      <w:r w:rsidRPr="0078505C">
        <w:rPr>
          <w:spacing w:val="-4"/>
          <w:szCs w:val="28"/>
        </w:rPr>
        <w:t>ственное воображение, возникающее из эмоциональных посылок, строится целос</w:t>
      </w:r>
      <w:r w:rsidRPr="0078505C">
        <w:rPr>
          <w:spacing w:val="-4"/>
          <w:szCs w:val="28"/>
        </w:rPr>
        <w:t>т</w:t>
      </w:r>
      <w:r w:rsidRPr="0078505C">
        <w:rPr>
          <w:spacing w:val="-4"/>
          <w:szCs w:val="28"/>
        </w:rPr>
        <w:t xml:space="preserve">ный образ объекта, совокупность его основных свойств и качеств. </w:t>
      </w:r>
      <w:r w:rsidRPr="0078505C">
        <w:rPr>
          <w:spacing w:val="-4"/>
          <w:szCs w:val="28"/>
          <w:u w:val="single"/>
        </w:rPr>
        <w:t>Например</w:t>
      </w:r>
      <w:r w:rsidRPr="0078505C">
        <w:rPr>
          <w:spacing w:val="-4"/>
          <w:szCs w:val="28"/>
        </w:rPr>
        <w:t>: Ос</w:t>
      </w:r>
      <w:r w:rsidRPr="0078505C">
        <w:rPr>
          <w:spacing w:val="-4"/>
          <w:szCs w:val="28"/>
        </w:rPr>
        <w:t>у</w:t>
      </w:r>
      <w:r w:rsidRPr="0078505C">
        <w:rPr>
          <w:spacing w:val="-4"/>
          <w:szCs w:val="28"/>
        </w:rPr>
        <w:t>ществляется сопоставление фирмы с морским лайнером, задаются его основные к</w:t>
      </w:r>
      <w:r w:rsidRPr="0078505C">
        <w:rPr>
          <w:spacing w:val="-4"/>
          <w:szCs w:val="28"/>
        </w:rPr>
        <w:t>а</w:t>
      </w:r>
      <w:r w:rsidRPr="0078505C">
        <w:rPr>
          <w:spacing w:val="-4"/>
          <w:szCs w:val="28"/>
        </w:rPr>
        <w:t>чества. По аналогии свойства фирмы предстают как свойства лайнера. Лайнер вза</w:t>
      </w:r>
      <w:r w:rsidRPr="0078505C">
        <w:rPr>
          <w:spacing w:val="-4"/>
          <w:szCs w:val="28"/>
        </w:rPr>
        <w:t>и</w:t>
      </w:r>
      <w:r w:rsidRPr="0078505C">
        <w:rPr>
          <w:spacing w:val="-4"/>
          <w:szCs w:val="28"/>
        </w:rPr>
        <w:t>модействует с морской стихией (рынок) и с другими судами (контрагентами). Ок</w:t>
      </w:r>
      <w:r w:rsidRPr="0078505C">
        <w:rPr>
          <w:spacing w:val="-4"/>
          <w:szCs w:val="28"/>
        </w:rPr>
        <w:t>а</w:t>
      </w:r>
      <w:r w:rsidRPr="0078505C">
        <w:rPr>
          <w:spacing w:val="-4"/>
          <w:szCs w:val="28"/>
        </w:rPr>
        <w:t>зывается в различных ситуациях и в зависимости от собственного состояния и с</w:t>
      </w:r>
      <w:r w:rsidRPr="0078505C">
        <w:rPr>
          <w:spacing w:val="-4"/>
          <w:szCs w:val="28"/>
        </w:rPr>
        <w:t>и</w:t>
      </w:r>
      <w:r w:rsidRPr="0078505C">
        <w:rPr>
          <w:spacing w:val="-4"/>
          <w:szCs w:val="28"/>
        </w:rPr>
        <w:t>туации лайнер (фирма) может двигаться, сохраняя плавучесть, в различных напра</w:t>
      </w:r>
      <w:r w:rsidRPr="0078505C">
        <w:rPr>
          <w:spacing w:val="-4"/>
          <w:szCs w:val="28"/>
        </w:rPr>
        <w:t>в</w:t>
      </w:r>
      <w:r w:rsidRPr="0078505C">
        <w:rPr>
          <w:spacing w:val="-4"/>
          <w:szCs w:val="28"/>
        </w:rPr>
        <w:t>лениях и различным образом. Обратная аналогия переносит позиции лайнера на положение фи</w:t>
      </w:r>
      <w:r w:rsidRPr="0078505C">
        <w:rPr>
          <w:spacing w:val="-4"/>
          <w:szCs w:val="28"/>
        </w:rPr>
        <w:t>р</w:t>
      </w:r>
      <w:r w:rsidRPr="0078505C">
        <w:rPr>
          <w:spacing w:val="-4"/>
          <w:szCs w:val="28"/>
        </w:rPr>
        <w:t>мы.</w:t>
      </w:r>
    </w:p>
    <w:p w:rsidR="0078505C" w:rsidRPr="0078505C" w:rsidRDefault="0078505C" w:rsidP="00081026">
      <w:pPr>
        <w:pStyle w:val="21"/>
        <w:numPr>
          <w:ilvl w:val="0"/>
          <w:numId w:val="10"/>
        </w:numPr>
        <w:ind w:left="0" w:firstLine="709"/>
        <w:rPr>
          <w:szCs w:val="28"/>
        </w:rPr>
      </w:pPr>
      <w:r w:rsidRPr="0078505C">
        <w:rPr>
          <w:b/>
          <w:bCs/>
          <w:szCs w:val="28"/>
        </w:rPr>
        <w:t>Фантастическая аналогия</w:t>
      </w:r>
      <w:r w:rsidRPr="0078505C">
        <w:rPr>
          <w:szCs w:val="28"/>
        </w:rPr>
        <w:t>. Отличается предельной свободой опер</w:t>
      </w:r>
      <w:r w:rsidRPr="0078505C">
        <w:rPr>
          <w:szCs w:val="28"/>
        </w:rPr>
        <w:t>и</w:t>
      </w:r>
      <w:r w:rsidRPr="0078505C">
        <w:rPr>
          <w:szCs w:val="28"/>
        </w:rPr>
        <w:t>рования, символами и образами. Здесь ведущую роль играет образ-идеал, проо</w:t>
      </w:r>
      <w:r w:rsidRPr="0078505C">
        <w:rPr>
          <w:szCs w:val="28"/>
        </w:rPr>
        <w:t>б</w:t>
      </w:r>
      <w:r w:rsidRPr="0078505C">
        <w:rPr>
          <w:szCs w:val="28"/>
        </w:rPr>
        <w:t>раз желаемого будущего, недостижимого в реальном мире, существование кот</w:t>
      </w:r>
      <w:r w:rsidRPr="0078505C">
        <w:rPr>
          <w:szCs w:val="28"/>
        </w:rPr>
        <w:t>о</w:t>
      </w:r>
      <w:r w:rsidRPr="0078505C">
        <w:rPr>
          <w:szCs w:val="28"/>
        </w:rPr>
        <w:t>рого противоречит ситуац</w:t>
      </w:r>
      <w:proofErr w:type="gramStart"/>
      <w:r w:rsidRPr="0078505C">
        <w:rPr>
          <w:szCs w:val="28"/>
        </w:rPr>
        <w:t>ии и ее</w:t>
      </w:r>
      <w:proofErr w:type="gramEnd"/>
      <w:r w:rsidRPr="0078505C">
        <w:rPr>
          <w:szCs w:val="28"/>
        </w:rPr>
        <w:t xml:space="preserve"> объективным законам. Эти законы предстают как помехи. Такой подход позволяет увидеть какой-то </w:t>
      </w:r>
      <w:r w:rsidRPr="0078505C">
        <w:rPr>
          <w:szCs w:val="28"/>
        </w:rPr>
        <w:lastRenderedPageBreak/>
        <w:t>необычный  ракурс пр</w:t>
      </w:r>
      <w:r w:rsidRPr="0078505C">
        <w:rPr>
          <w:szCs w:val="28"/>
        </w:rPr>
        <w:t>о</w:t>
      </w:r>
      <w:r w:rsidRPr="0078505C">
        <w:rPr>
          <w:szCs w:val="28"/>
        </w:rPr>
        <w:t>блемы и прийти к неожиданному выводу. Например, управление (управленцы) только мешает работать. Такой подход позволит более четко ра</w:t>
      </w:r>
      <w:r w:rsidRPr="0078505C">
        <w:rPr>
          <w:szCs w:val="28"/>
        </w:rPr>
        <w:t>с</w:t>
      </w:r>
      <w:r w:rsidRPr="0078505C">
        <w:rPr>
          <w:szCs w:val="28"/>
        </w:rPr>
        <w:t>крыть те стороны управления, которые действительно связаны с негати</w:t>
      </w:r>
      <w:r w:rsidRPr="0078505C">
        <w:rPr>
          <w:szCs w:val="28"/>
        </w:rPr>
        <w:t>в</w:t>
      </w:r>
      <w:r w:rsidRPr="0078505C">
        <w:rPr>
          <w:szCs w:val="28"/>
        </w:rPr>
        <w:t>ным влиянием управления на деятельность организации.</w:t>
      </w: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05C" w:rsidRPr="0078505C" w:rsidRDefault="0078505C" w:rsidP="0078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05C">
        <w:rPr>
          <w:rFonts w:ascii="Times New Roman" w:hAnsi="Times New Roman" w:cs="Times New Roman"/>
          <w:b/>
          <w:bCs/>
          <w:sz w:val="28"/>
          <w:szCs w:val="28"/>
        </w:rPr>
        <w:t>ФОРМИРОВАНИЕ СИНЕКТИЧЕСКОЙ ГРУППЫ</w:t>
      </w:r>
    </w:p>
    <w:p w:rsidR="0078505C" w:rsidRPr="0078505C" w:rsidRDefault="0078505C" w:rsidP="0078505C">
      <w:pPr>
        <w:pStyle w:val="21"/>
        <w:jc w:val="center"/>
        <w:rPr>
          <w:b/>
          <w:bCs/>
          <w:szCs w:val="28"/>
        </w:rPr>
      </w:pPr>
    </w:p>
    <w:p w:rsidR="0078505C" w:rsidRPr="0078505C" w:rsidRDefault="0078505C" w:rsidP="0078505C">
      <w:pPr>
        <w:pStyle w:val="21"/>
        <w:rPr>
          <w:szCs w:val="28"/>
        </w:rPr>
      </w:pPr>
      <w:proofErr w:type="spellStart"/>
      <w:r w:rsidRPr="0078505C">
        <w:rPr>
          <w:szCs w:val="28"/>
          <w:u w:val="single"/>
        </w:rPr>
        <w:t>Синектическая</w:t>
      </w:r>
      <w:proofErr w:type="spellEnd"/>
      <w:r w:rsidRPr="0078505C">
        <w:rPr>
          <w:szCs w:val="28"/>
          <w:u w:val="single"/>
        </w:rPr>
        <w:t xml:space="preserve"> группа</w:t>
      </w:r>
      <w:r w:rsidRPr="0078505C">
        <w:rPr>
          <w:szCs w:val="28"/>
        </w:rPr>
        <w:t xml:space="preserve"> – это коллектив людей, который по своему составу, индивидуальным качествам и при определенной организации совместной де</w:t>
      </w:r>
      <w:r w:rsidRPr="0078505C">
        <w:rPr>
          <w:szCs w:val="28"/>
        </w:rPr>
        <w:t>я</w:t>
      </w:r>
      <w:r w:rsidRPr="0078505C">
        <w:rPr>
          <w:szCs w:val="28"/>
        </w:rPr>
        <w:t>тельности способны включать механизмы творчества, интуиции, фантазии и н</w:t>
      </w:r>
      <w:r w:rsidRPr="0078505C">
        <w:rPr>
          <w:szCs w:val="28"/>
        </w:rPr>
        <w:t>а</w:t>
      </w:r>
      <w:r w:rsidRPr="0078505C">
        <w:rPr>
          <w:szCs w:val="28"/>
        </w:rPr>
        <w:t>ходить оригинальные решения неординарных проблем.</w:t>
      </w:r>
    </w:p>
    <w:p w:rsidR="0078505C" w:rsidRPr="0078505C" w:rsidRDefault="0078505C" w:rsidP="0078505C">
      <w:pPr>
        <w:pStyle w:val="21"/>
        <w:rPr>
          <w:szCs w:val="28"/>
        </w:rPr>
      </w:pPr>
      <w:proofErr w:type="spellStart"/>
      <w:r w:rsidRPr="0078505C">
        <w:rPr>
          <w:szCs w:val="28"/>
        </w:rPr>
        <w:t>Синектика</w:t>
      </w:r>
      <w:proofErr w:type="spellEnd"/>
      <w:r w:rsidRPr="0078505C">
        <w:rPr>
          <w:szCs w:val="28"/>
        </w:rPr>
        <w:t xml:space="preserve"> не облегчает процесс творческой деятельности. Она активизир</w:t>
      </w:r>
      <w:r w:rsidRPr="0078505C">
        <w:rPr>
          <w:szCs w:val="28"/>
        </w:rPr>
        <w:t>у</w:t>
      </w:r>
      <w:r w:rsidRPr="0078505C">
        <w:rPr>
          <w:szCs w:val="28"/>
        </w:rPr>
        <w:t>ет его, повышает напряженность, увеличивает вероятность решения проблемы</w:t>
      </w:r>
      <w:proofErr w:type="gramStart"/>
      <w:r w:rsidRPr="0078505C">
        <w:rPr>
          <w:szCs w:val="28"/>
        </w:rPr>
        <w:t xml:space="preserve"> Д</w:t>
      </w:r>
      <w:proofErr w:type="gramEnd"/>
      <w:r w:rsidRPr="0078505C">
        <w:rPr>
          <w:szCs w:val="28"/>
        </w:rPr>
        <w:t xml:space="preserve">ля этого необходимо правильно сформировать </w:t>
      </w:r>
      <w:proofErr w:type="spellStart"/>
      <w:r w:rsidRPr="0078505C">
        <w:rPr>
          <w:szCs w:val="28"/>
        </w:rPr>
        <w:t>синектическую</w:t>
      </w:r>
      <w:proofErr w:type="spellEnd"/>
      <w:r w:rsidRPr="0078505C">
        <w:rPr>
          <w:szCs w:val="28"/>
        </w:rPr>
        <w:t xml:space="preserve"> гру</w:t>
      </w:r>
      <w:r w:rsidRPr="0078505C">
        <w:rPr>
          <w:szCs w:val="28"/>
        </w:rPr>
        <w:t>п</w:t>
      </w:r>
      <w:r w:rsidRPr="0078505C">
        <w:rPr>
          <w:szCs w:val="28"/>
        </w:rPr>
        <w:t>пу.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Группа должна формироваться в 3 этапа: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1)Отбор по потенциалу знаний, образования и опыта;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2)Отбор по потенциалу творчества: тип мышления, эмоциональный строй, система ценностей;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3)Отбор по потенциалу </w:t>
      </w:r>
      <w:proofErr w:type="spellStart"/>
      <w:r w:rsidRPr="0078505C">
        <w:rPr>
          <w:szCs w:val="28"/>
        </w:rPr>
        <w:t>коммуникативности</w:t>
      </w:r>
      <w:proofErr w:type="spellEnd"/>
      <w:r w:rsidRPr="0078505C">
        <w:rPr>
          <w:szCs w:val="28"/>
        </w:rPr>
        <w:t>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 xml:space="preserve">Для </w:t>
      </w:r>
      <w:r w:rsidRPr="0078505C">
        <w:rPr>
          <w:szCs w:val="28"/>
          <w:u w:val="single"/>
        </w:rPr>
        <w:t>первого этапа</w:t>
      </w:r>
      <w:r w:rsidRPr="0078505C">
        <w:rPr>
          <w:szCs w:val="28"/>
        </w:rPr>
        <w:t xml:space="preserve"> наиболее важны критерии уровня и характера образов</w:t>
      </w:r>
      <w:r w:rsidRPr="0078505C">
        <w:rPr>
          <w:szCs w:val="28"/>
        </w:rPr>
        <w:t>а</w:t>
      </w:r>
      <w:r w:rsidRPr="0078505C">
        <w:rPr>
          <w:szCs w:val="28"/>
        </w:rPr>
        <w:t>ния. Группа должна включать специалистов из разных областей знаний и особенно той отрасли, в которой находятся проблема и объект исследов</w:t>
      </w:r>
      <w:r w:rsidRPr="0078505C">
        <w:rPr>
          <w:szCs w:val="28"/>
        </w:rPr>
        <w:t>а</w:t>
      </w:r>
      <w:r w:rsidRPr="0078505C">
        <w:rPr>
          <w:szCs w:val="28"/>
        </w:rPr>
        <w:t>ния. Уровень образования должен соответствовать важности решаемой проблемы. В группу м</w:t>
      </w:r>
      <w:r w:rsidRPr="0078505C">
        <w:rPr>
          <w:szCs w:val="28"/>
        </w:rPr>
        <w:t>о</w:t>
      </w:r>
      <w:r w:rsidRPr="0078505C">
        <w:rPr>
          <w:szCs w:val="28"/>
        </w:rPr>
        <w:t>гут входить люди разных возрастов, но в пределах определенного возрастного диапазона (например, 25-50 лет). Это требование не является жестким. Основное внимание уделяется пр</w:t>
      </w:r>
      <w:r w:rsidRPr="0078505C">
        <w:rPr>
          <w:szCs w:val="28"/>
        </w:rPr>
        <w:t>о</w:t>
      </w:r>
      <w:r w:rsidRPr="0078505C">
        <w:rPr>
          <w:szCs w:val="28"/>
        </w:rPr>
        <w:t>фессионализму человека и накопившемуся у него опыту успешного исследования сло</w:t>
      </w:r>
      <w:r w:rsidRPr="0078505C">
        <w:rPr>
          <w:szCs w:val="28"/>
        </w:rPr>
        <w:t>ж</w:t>
      </w:r>
      <w:r w:rsidRPr="0078505C">
        <w:rPr>
          <w:szCs w:val="28"/>
        </w:rPr>
        <w:t>ных проблем.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lastRenderedPageBreak/>
        <w:t xml:space="preserve">В рамках </w:t>
      </w:r>
      <w:r w:rsidRPr="0078505C">
        <w:rPr>
          <w:szCs w:val="28"/>
          <w:u w:val="single"/>
        </w:rPr>
        <w:t>второго этапа</w:t>
      </w:r>
      <w:r w:rsidRPr="0078505C">
        <w:rPr>
          <w:szCs w:val="28"/>
        </w:rPr>
        <w:t xml:space="preserve"> выясняется склонность людей к творческой деятельности. При этом выявляются особенности психологического типа ч</w:t>
      </w:r>
      <w:r w:rsidRPr="0078505C">
        <w:rPr>
          <w:szCs w:val="28"/>
        </w:rPr>
        <w:t>е</w:t>
      </w:r>
      <w:r w:rsidRPr="0078505C">
        <w:rPr>
          <w:szCs w:val="28"/>
        </w:rPr>
        <w:t>ловека, которые могут являться помехой для творческой работы группы в целом. Напр</w:t>
      </w:r>
      <w:r w:rsidRPr="0078505C">
        <w:rPr>
          <w:szCs w:val="28"/>
        </w:rPr>
        <w:t>и</w:t>
      </w:r>
      <w:r w:rsidRPr="0078505C">
        <w:rPr>
          <w:szCs w:val="28"/>
        </w:rPr>
        <w:t>мер, повышенная критичность к чужим идеям, стремление к самоутвержд</w:t>
      </w:r>
      <w:r w:rsidRPr="0078505C">
        <w:rPr>
          <w:szCs w:val="28"/>
        </w:rPr>
        <w:t>е</w:t>
      </w:r>
      <w:r w:rsidRPr="0078505C">
        <w:rPr>
          <w:szCs w:val="28"/>
        </w:rPr>
        <w:t xml:space="preserve">нию через противопоставление себя группе, </w:t>
      </w:r>
      <w:proofErr w:type="spellStart"/>
      <w:r w:rsidRPr="0078505C">
        <w:rPr>
          <w:szCs w:val="28"/>
        </w:rPr>
        <w:t>амбициозность</w:t>
      </w:r>
      <w:proofErr w:type="spellEnd"/>
      <w:r w:rsidRPr="0078505C">
        <w:rPr>
          <w:szCs w:val="28"/>
        </w:rPr>
        <w:t>, болезненное сам</w:t>
      </w:r>
      <w:r w:rsidRPr="0078505C">
        <w:rPr>
          <w:szCs w:val="28"/>
        </w:rPr>
        <w:t>о</w:t>
      </w:r>
      <w:r w:rsidRPr="0078505C">
        <w:rPr>
          <w:szCs w:val="28"/>
        </w:rPr>
        <w:t>любие, зависть и т.д. Такое поведение нарушает гармоничность совместной интеллект</w:t>
      </w:r>
      <w:r w:rsidRPr="0078505C">
        <w:rPr>
          <w:szCs w:val="28"/>
        </w:rPr>
        <w:t>у</w:t>
      </w:r>
      <w:r w:rsidRPr="0078505C">
        <w:rPr>
          <w:szCs w:val="28"/>
        </w:rPr>
        <w:t>альной деятельности. Люди, обладающие такими качествами не должны вкл</w:t>
      </w:r>
      <w:r w:rsidRPr="0078505C">
        <w:rPr>
          <w:szCs w:val="28"/>
        </w:rPr>
        <w:t>ю</w:t>
      </w:r>
      <w:r w:rsidRPr="0078505C">
        <w:rPr>
          <w:szCs w:val="28"/>
        </w:rPr>
        <w:t xml:space="preserve">чаться в </w:t>
      </w:r>
      <w:proofErr w:type="spellStart"/>
      <w:r w:rsidRPr="0078505C">
        <w:rPr>
          <w:szCs w:val="28"/>
        </w:rPr>
        <w:t>синектическую</w:t>
      </w:r>
      <w:proofErr w:type="spellEnd"/>
      <w:r w:rsidRPr="0078505C">
        <w:rPr>
          <w:szCs w:val="28"/>
        </w:rPr>
        <w:t xml:space="preserve"> группу. Важнейшее значение имеет оценка способности человека к творческой деятельности.</w:t>
      </w:r>
    </w:p>
    <w:p w:rsidR="0078505C" w:rsidRPr="0078505C" w:rsidRDefault="0078505C" w:rsidP="0078505C">
      <w:pPr>
        <w:pStyle w:val="21"/>
        <w:rPr>
          <w:szCs w:val="28"/>
        </w:rPr>
      </w:pPr>
      <w:r w:rsidRPr="0078505C">
        <w:rPr>
          <w:szCs w:val="28"/>
        </w:rPr>
        <w:t>Необходимо установить:</w:t>
      </w:r>
    </w:p>
    <w:p w:rsidR="0078505C" w:rsidRPr="0078505C" w:rsidRDefault="0078505C" w:rsidP="00081026">
      <w:pPr>
        <w:pStyle w:val="21"/>
        <w:numPr>
          <w:ilvl w:val="4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Способность к образному восприятию и метафорическому исследов</w:t>
      </w:r>
      <w:r w:rsidRPr="0078505C">
        <w:rPr>
          <w:szCs w:val="28"/>
        </w:rPr>
        <w:t>а</w:t>
      </w:r>
      <w:r w:rsidRPr="0078505C">
        <w:rPr>
          <w:szCs w:val="28"/>
        </w:rPr>
        <w:t>нию. Эти способности могу быть выявлены специальным тестированием, в пр</w:t>
      </w:r>
      <w:r w:rsidRPr="0078505C">
        <w:rPr>
          <w:szCs w:val="28"/>
        </w:rPr>
        <w:t>о</w:t>
      </w:r>
      <w:r w:rsidRPr="0078505C">
        <w:rPr>
          <w:szCs w:val="28"/>
        </w:rPr>
        <w:t>цессе собеседования, при решении различных ребусов, кроссвордов, головоломок, оригинальных з</w:t>
      </w:r>
      <w:r w:rsidRPr="0078505C">
        <w:rPr>
          <w:szCs w:val="28"/>
        </w:rPr>
        <w:t>а</w:t>
      </w:r>
      <w:r w:rsidRPr="0078505C">
        <w:rPr>
          <w:szCs w:val="28"/>
        </w:rPr>
        <w:t>дач.</w:t>
      </w:r>
    </w:p>
    <w:p w:rsidR="0078505C" w:rsidRPr="0078505C" w:rsidRDefault="0078505C" w:rsidP="00081026">
      <w:pPr>
        <w:pStyle w:val="21"/>
        <w:numPr>
          <w:ilvl w:val="4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Эмоциональную зрелость, которая проявляется в способности эмоционально реагировать на проблему или с</w:t>
      </w:r>
      <w:r w:rsidRPr="0078505C">
        <w:rPr>
          <w:szCs w:val="28"/>
        </w:rPr>
        <w:t>и</w:t>
      </w:r>
      <w:r w:rsidRPr="0078505C">
        <w:rPr>
          <w:szCs w:val="28"/>
        </w:rPr>
        <w:t>туацию (удивление, восторг). Но при этом важно чтобы сохранялась способность конструктивно действовать. Эмоции должны раб</w:t>
      </w:r>
      <w:r w:rsidRPr="0078505C">
        <w:rPr>
          <w:szCs w:val="28"/>
        </w:rPr>
        <w:t>о</w:t>
      </w:r>
      <w:r w:rsidRPr="0078505C">
        <w:rPr>
          <w:szCs w:val="28"/>
        </w:rPr>
        <w:t>тать на конструктивизм.</w:t>
      </w:r>
    </w:p>
    <w:p w:rsidR="0078505C" w:rsidRPr="0078505C" w:rsidRDefault="0078505C" w:rsidP="00081026">
      <w:pPr>
        <w:pStyle w:val="21"/>
        <w:numPr>
          <w:ilvl w:val="4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Способность к риску. Риск проявляется через отношение к парадоксам, способность выдвинуть фантастические идеи, которые могу быть негативно во</w:t>
      </w:r>
      <w:r w:rsidRPr="0078505C">
        <w:rPr>
          <w:szCs w:val="28"/>
        </w:rPr>
        <w:t>с</w:t>
      </w:r>
      <w:r w:rsidRPr="0078505C">
        <w:rPr>
          <w:szCs w:val="28"/>
        </w:rPr>
        <w:t>приняты другими членами группы.</w:t>
      </w:r>
    </w:p>
    <w:p w:rsidR="0078505C" w:rsidRPr="0078505C" w:rsidRDefault="0078505C" w:rsidP="00081026">
      <w:pPr>
        <w:pStyle w:val="21"/>
        <w:numPr>
          <w:ilvl w:val="4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Способность к обобщению и умению из различных фактов составить ц</w:t>
      </w:r>
      <w:r w:rsidRPr="0078505C">
        <w:rPr>
          <w:szCs w:val="28"/>
        </w:rPr>
        <w:t>е</w:t>
      </w:r>
      <w:r w:rsidRPr="0078505C">
        <w:rPr>
          <w:szCs w:val="28"/>
        </w:rPr>
        <w:t>лостную картину. Для того чтобы выявить эту способность может использ</w:t>
      </w:r>
      <w:r w:rsidRPr="0078505C">
        <w:rPr>
          <w:szCs w:val="28"/>
        </w:rPr>
        <w:t>о</w:t>
      </w:r>
      <w:r w:rsidRPr="0078505C">
        <w:rPr>
          <w:szCs w:val="28"/>
        </w:rPr>
        <w:t>ваться тестирование. Кандидату дается несколько фактов, на основании кот</w:t>
      </w:r>
      <w:r w:rsidRPr="0078505C">
        <w:rPr>
          <w:szCs w:val="28"/>
        </w:rPr>
        <w:t>о</w:t>
      </w:r>
      <w:r w:rsidRPr="0078505C">
        <w:rPr>
          <w:szCs w:val="28"/>
        </w:rPr>
        <w:t>рых нужно сделать обобщающее заключение. Задания могут иметь ра</w:t>
      </w:r>
      <w:r w:rsidRPr="0078505C">
        <w:rPr>
          <w:szCs w:val="28"/>
        </w:rPr>
        <w:t>з</w:t>
      </w:r>
      <w:r w:rsidRPr="0078505C">
        <w:rPr>
          <w:szCs w:val="28"/>
        </w:rPr>
        <w:t>ные уровни сложности.</w:t>
      </w:r>
    </w:p>
    <w:p w:rsidR="0078505C" w:rsidRPr="0078505C" w:rsidRDefault="0078505C" w:rsidP="0078505C">
      <w:pPr>
        <w:pStyle w:val="21"/>
        <w:tabs>
          <w:tab w:val="left" w:pos="1080"/>
        </w:tabs>
        <w:rPr>
          <w:szCs w:val="28"/>
        </w:rPr>
      </w:pPr>
      <w:r w:rsidRPr="0078505C">
        <w:rPr>
          <w:szCs w:val="28"/>
          <w:u w:val="single"/>
        </w:rPr>
        <w:t>Третий этап</w:t>
      </w:r>
      <w:r w:rsidRPr="0078505C">
        <w:rPr>
          <w:szCs w:val="28"/>
        </w:rPr>
        <w:t xml:space="preserve"> – проверка коммуникационных данных кандидата:</w:t>
      </w:r>
    </w:p>
    <w:p w:rsidR="0078505C" w:rsidRPr="0078505C" w:rsidRDefault="0078505C" w:rsidP="00081026">
      <w:pPr>
        <w:pStyle w:val="21"/>
        <w:numPr>
          <w:ilvl w:val="2"/>
          <w:numId w:val="8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Оценка реакции на координационные действия. Недопустимый недост</w:t>
      </w:r>
      <w:r w:rsidRPr="0078505C">
        <w:rPr>
          <w:szCs w:val="28"/>
        </w:rPr>
        <w:t>а</w:t>
      </w:r>
      <w:r w:rsidRPr="0078505C">
        <w:rPr>
          <w:szCs w:val="28"/>
        </w:rPr>
        <w:t>ток – замедленная, инертная реакция.</w:t>
      </w:r>
    </w:p>
    <w:p w:rsidR="0078505C" w:rsidRPr="0078505C" w:rsidRDefault="0078505C" w:rsidP="00081026">
      <w:pPr>
        <w:pStyle w:val="21"/>
        <w:numPr>
          <w:ilvl w:val="2"/>
          <w:numId w:val="8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lastRenderedPageBreak/>
        <w:t>Уровень ответственности. Кандидат должен отождествлять свою деятельность с общими результатами работы. Ответственность должна проявлят</w:t>
      </w:r>
      <w:r w:rsidRPr="0078505C">
        <w:rPr>
          <w:szCs w:val="28"/>
        </w:rPr>
        <w:t>ь</w:t>
      </w:r>
      <w:r w:rsidRPr="0078505C">
        <w:rPr>
          <w:szCs w:val="28"/>
        </w:rPr>
        <w:t>ся в обязательности.</w:t>
      </w:r>
    </w:p>
    <w:p w:rsidR="0078505C" w:rsidRPr="0078505C" w:rsidRDefault="0078505C" w:rsidP="00081026">
      <w:pPr>
        <w:pStyle w:val="21"/>
        <w:numPr>
          <w:ilvl w:val="2"/>
          <w:numId w:val="8"/>
        </w:numPr>
        <w:tabs>
          <w:tab w:val="left" w:pos="1080"/>
        </w:tabs>
        <w:ind w:left="0" w:firstLine="709"/>
        <w:rPr>
          <w:szCs w:val="28"/>
        </w:rPr>
      </w:pPr>
      <w:r w:rsidRPr="0078505C">
        <w:rPr>
          <w:szCs w:val="28"/>
        </w:rPr>
        <w:t>Мотивация поддержки. Кандидат должен поддерживать общий ход дискуссии, находить свое место в общем творческом процессе, проявлять а</w:t>
      </w:r>
      <w:r w:rsidRPr="0078505C">
        <w:rPr>
          <w:szCs w:val="28"/>
        </w:rPr>
        <w:t>к</w:t>
      </w:r>
      <w:r w:rsidRPr="0078505C">
        <w:rPr>
          <w:szCs w:val="28"/>
        </w:rPr>
        <w:t xml:space="preserve">тивность, не отрицать, критиковать и </w:t>
      </w:r>
      <w:proofErr w:type="spellStart"/>
      <w:r w:rsidRPr="0078505C">
        <w:rPr>
          <w:szCs w:val="28"/>
        </w:rPr>
        <w:t>самоутверждаться</w:t>
      </w:r>
      <w:proofErr w:type="spellEnd"/>
      <w:r w:rsidRPr="0078505C">
        <w:rPr>
          <w:szCs w:val="28"/>
        </w:rPr>
        <w:t>, а поддерживать, дополнять, воодушевлять др</w:t>
      </w:r>
      <w:r w:rsidRPr="0078505C">
        <w:rPr>
          <w:szCs w:val="28"/>
        </w:rPr>
        <w:t>у</w:t>
      </w:r>
      <w:r w:rsidRPr="0078505C">
        <w:rPr>
          <w:szCs w:val="28"/>
        </w:rPr>
        <w:t>гих.</w:t>
      </w:r>
    </w:p>
    <w:p w:rsidR="0078505C" w:rsidRDefault="0078505C" w:rsidP="007850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1026" w:rsidRPr="00733833" w:rsidRDefault="00081026" w:rsidP="000810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081026" w:rsidRPr="00733833" w:rsidRDefault="00081026" w:rsidP="00081026">
      <w:pPr>
        <w:numPr>
          <w:ilvl w:val="0"/>
          <w:numId w:val="2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 xml:space="preserve">В. И. Куликов. Системный анализ. Иваново: </w:t>
      </w:r>
      <w:proofErr w:type="spellStart"/>
      <w:r w:rsidRPr="00733833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733833">
        <w:rPr>
          <w:rFonts w:ascii="Times New Roman" w:hAnsi="Times New Roman" w:cs="Times New Roman"/>
          <w:sz w:val="28"/>
          <w:szCs w:val="28"/>
        </w:rPr>
        <w:t>, 2013.</w:t>
      </w:r>
    </w:p>
    <w:p w:rsidR="00081026" w:rsidRPr="00733833" w:rsidRDefault="00081026" w:rsidP="00081026">
      <w:pPr>
        <w:numPr>
          <w:ilvl w:val="0"/>
          <w:numId w:val="22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081026" w:rsidRPr="00081026" w:rsidRDefault="00081026" w:rsidP="00081026">
      <w:pPr>
        <w:pStyle w:val="a5"/>
        <w:numPr>
          <w:ilvl w:val="0"/>
          <w:numId w:val="22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В. Н. Попов, В. С. Касьянов, И. П. Савченко. Системный анализ в менеджменте. М.: </w:t>
      </w:r>
      <w:proofErr w:type="spellStart"/>
      <w:r w:rsidRPr="00081026">
        <w:rPr>
          <w:b w:val="0"/>
          <w:szCs w:val="28"/>
        </w:rPr>
        <w:t>Кн</w:t>
      </w:r>
      <w:r w:rsidRPr="00081026">
        <w:rPr>
          <w:b w:val="0"/>
          <w:szCs w:val="28"/>
        </w:rPr>
        <w:t>о</w:t>
      </w:r>
      <w:r w:rsidRPr="00081026">
        <w:rPr>
          <w:b w:val="0"/>
          <w:szCs w:val="28"/>
        </w:rPr>
        <w:t>Рус</w:t>
      </w:r>
      <w:proofErr w:type="spellEnd"/>
      <w:r w:rsidRPr="00081026">
        <w:rPr>
          <w:b w:val="0"/>
          <w:szCs w:val="28"/>
        </w:rPr>
        <w:t>, 2010.</w:t>
      </w:r>
    </w:p>
    <w:p w:rsidR="00081026" w:rsidRPr="00081026" w:rsidRDefault="00081026" w:rsidP="00081026">
      <w:pPr>
        <w:spacing w:after="0" w:line="360" w:lineRule="auto"/>
        <w:ind w:hanging="5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1026" w:rsidRPr="00081026" w:rsidRDefault="00081026" w:rsidP="00081026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26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И. Н. </w:t>
      </w:r>
      <w:proofErr w:type="spellStart"/>
      <w:r w:rsidRPr="00081026">
        <w:rPr>
          <w:b w:val="0"/>
          <w:szCs w:val="28"/>
        </w:rPr>
        <w:t>Дрогобыцкий</w:t>
      </w:r>
      <w:proofErr w:type="spellEnd"/>
      <w:r w:rsidRPr="00081026">
        <w:rPr>
          <w:b w:val="0"/>
          <w:szCs w:val="28"/>
        </w:rPr>
        <w:t>. Системный анализ в экономике. М.: Финансы и статистика, 2007.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Г. Л. </w:t>
      </w:r>
      <w:proofErr w:type="spellStart"/>
      <w:r w:rsidRPr="00081026">
        <w:rPr>
          <w:b w:val="0"/>
          <w:szCs w:val="28"/>
        </w:rPr>
        <w:t>Бродецкий</w:t>
      </w:r>
      <w:proofErr w:type="spellEnd"/>
      <w:r w:rsidRPr="00081026">
        <w:rPr>
          <w:b w:val="0"/>
          <w:szCs w:val="28"/>
        </w:rPr>
        <w:t>. Системный анализ в логистике. Выбор в условиях неопределенности. М.: Академия. 2010.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Системный анализ в менеджменте. М. </w:t>
      </w:r>
      <w:proofErr w:type="spellStart"/>
      <w:r w:rsidRPr="00081026">
        <w:rPr>
          <w:b w:val="0"/>
          <w:szCs w:val="28"/>
        </w:rPr>
        <w:t>КноРус</w:t>
      </w:r>
      <w:proofErr w:type="spellEnd"/>
      <w:r w:rsidRPr="00081026">
        <w:rPr>
          <w:b w:val="0"/>
          <w:szCs w:val="28"/>
        </w:rPr>
        <w:t>, 2010.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Системный анализ проблемы устойчивого развития. М.: </w:t>
      </w:r>
      <w:proofErr w:type="spellStart"/>
      <w:r w:rsidRPr="00081026">
        <w:rPr>
          <w:b w:val="0"/>
          <w:szCs w:val="28"/>
        </w:rPr>
        <w:t>Либроком</w:t>
      </w:r>
      <w:proofErr w:type="spellEnd"/>
      <w:r w:rsidRPr="00081026">
        <w:rPr>
          <w:b w:val="0"/>
          <w:szCs w:val="28"/>
        </w:rPr>
        <w:t>, 2009.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Теория систем и системный анализ в управлении организациями. Справочник. Финансы и статистика, </w:t>
      </w:r>
      <w:proofErr w:type="spellStart"/>
      <w:r w:rsidRPr="00081026">
        <w:rPr>
          <w:b w:val="0"/>
          <w:szCs w:val="28"/>
        </w:rPr>
        <w:t>Инфра-М</w:t>
      </w:r>
      <w:proofErr w:type="spellEnd"/>
      <w:r w:rsidRPr="00081026">
        <w:rPr>
          <w:b w:val="0"/>
          <w:szCs w:val="28"/>
        </w:rPr>
        <w:t>, 2009.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Ф. П. </w:t>
      </w:r>
      <w:proofErr w:type="spellStart"/>
      <w:r w:rsidRPr="00081026">
        <w:rPr>
          <w:b w:val="0"/>
          <w:szCs w:val="28"/>
        </w:rPr>
        <w:t>Тарасенко</w:t>
      </w:r>
      <w:proofErr w:type="spellEnd"/>
      <w:r w:rsidRPr="00081026">
        <w:rPr>
          <w:b w:val="0"/>
          <w:szCs w:val="28"/>
        </w:rPr>
        <w:t xml:space="preserve">. Прикладной системный анализ. М.: </w:t>
      </w:r>
      <w:proofErr w:type="spellStart"/>
      <w:r w:rsidRPr="00081026">
        <w:rPr>
          <w:b w:val="0"/>
          <w:szCs w:val="28"/>
        </w:rPr>
        <w:t>КноРус</w:t>
      </w:r>
      <w:proofErr w:type="spellEnd"/>
      <w:r w:rsidRPr="00081026">
        <w:rPr>
          <w:b w:val="0"/>
          <w:szCs w:val="28"/>
        </w:rPr>
        <w:t>, 2010.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 xml:space="preserve">В. Н. Волкова, А. А. Денисов. Теория систем и системный анализ. М.: </w:t>
      </w:r>
      <w:proofErr w:type="spellStart"/>
      <w:r w:rsidRPr="00081026">
        <w:rPr>
          <w:b w:val="0"/>
          <w:szCs w:val="28"/>
        </w:rPr>
        <w:t>Юрайт</w:t>
      </w:r>
      <w:proofErr w:type="spellEnd"/>
      <w:r w:rsidRPr="00081026">
        <w:rPr>
          <w:b w:val="0"/>
          <w:szCs w:val="28"/>
        </w:rPr>
        <w:t>, 2010.</w:t>
      </w:r>
    </w:p>
    <w:p w:rsidR="00081026" w:rsidRPr="00081026" w:rsidRDefault="00081026" w:rsidP="00081026">
      <w:pPr>
        <w:pStyle w:val="a5"/>
        <w:numPr>
          <w:ilvl w:val="0"/>
          <w:numId w:val="23"/>
        </w:numPr>
        <w:spacing w:line="360" w:lineRule="auto"/>
        <w:ind w:left="0"/>
        <w:jc w:val="both"/>
        <w:rPr>
          <w:b w:val="0"/>
          <w:szCs w:val="28"/>
        </w:rPr>
      </w:pPr>
      <w:r w:rsidRPr="00081026">
        <w:rPr>
          <w:b w:val="0"/>
          <w:szCs w:val="28"/>
        </w:rPr>
        <w:t>Попов В. Н., Касьянов В. С., Савченко И. П. Системный анализ в менеджменте. М.: Учеб</w:t>
      </w:r>
      <w:proofErr w:type="gramStart"/>
      <w:r w:rsidRPr="00081026">
        <w:rPr>
          <w:b w:val="0"/>
          <w:szCs w:val="28"/>
        </w:rPr>
        <w:t>.</w:t>
      </w:r>
      <w:proofErr w:type="gramEnd"/>
      <w:r w:rsidRPr="00081026">
        <w:rPr>
          <w:b w:val="0"/>
          <w:szCs w:val="28"/>
        </w:rPr>
        <w:t xml:space="preserve"> </w:t>
      </w:r>
      <w:proofErr w:type="gramStart"/>
      <w:r w:rsidRPr="00081026">
        <w:rPr>
          <w:b w:val="0"/>
          <w:szCs w:val="28"/>
        </w:rPr>
        <w:t>п</w:t>
      </w:r>
      <w:proofErr w:type="gramEnd"/>
      <w:r w:rsidRPr="00081026">
        <w:rPr>
          <w:b w:val="0"/>
          <w:szCs w:val="28"/>
        </w:rPr>
        <w:t>особие. М.: КНОРУС, 2007.</w:t>
      </w:r>
    </w:p>
    <w:sectPr w:rsidR="00081026" w:rsidRPr="0008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244A0"/>
    <w:lvl w:ilvl="0">
      <w:numFmt w:val="decimal"/>
      <w:lvlText w:val="*"/>
      <w:lvlJc w:val="left"/>
    </w:lvl>
  </w:abstractNum>
  <w:abstractNum w:abstractNumId="1">
    <w:nsid w:val="03F337C4"/>
    <w:multiLevelType w:val="hybridMultilevel"/>
    <w:tmpl w:val="53B4A916"/>
    <w:lvl w:ilvl="0" w:tplc="71649E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C5F4A3C8">
      <w:start w:val="2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</w:lvl>
    <w:lvl w:ilvl="4" w:tplc="3000E93E">
      <w:start w:val="1"/>
      <w:numFmt w:val="decimal"/>
      <w:lvlText w:val="%5)"/>
      <w:lvlJc w:val="left"/>
      <w:pPr>
        <w:tabs>
          <w:tab w:val="num" w:pos="4815"/>
        </w:tabs>
        <w:ind w:left="4815" w:hanging="103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9A0674"/>
    <w:multiLevelType w:val="hybridMultilevel"/>
    <w:tmpl w:val="8E4690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F92AEA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2E90BE1C">
      <w:start w:val="1"/>
      <w:numFmt w:val="decimal"/>
      <w:lvlText w:val="%3)"/>
      <w:lvlJc w:val="left"/>
      <w:pPr>
        <w:tabs>
          <w:tab w:val="num" w:pos="3750"/>
        </w:tabs>
        <w:ind w:left="37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3930D7"/>
    <w:multiLevelType w:val="singleLevel"/>
    <w:tmpl w:val="29981D9C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4">
    <w:nsid w:val="0E21413C"/>
    <w:multiLevelType w:val="hybridMultilevel"/>
    <w:tmpl w:val="D3307E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13C5D5A"/>
    <w:multiLevelType w:val="hybridMultilevel"/>
    <w:tmpl w:val="2410BFC2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12CE104E"/>
    <w:multiLevelType w:val="singleLevel"/>
    <w:tmpl w:val="29981D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7">
    <w:nsid w:val="141052F6"/>
    <w:multiLevelType w:val="hybridMultilevel"/>
    <w:tmpl w:val="DDEA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86E26"/>
    <w:multiLevelType w:val="hybridMultilevel"/>
    <w:tmpl w:val="DADA56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8F3527E"/>
    <w:multiLevelType w:val="hybridMultilevel"/>
    <w:tmpl w:val="E0C0C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0D637C"/>
    <w:multiLevelType w:val="singleLevel"/>
    <w:tmpl w:val="29981D9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1">
    <w:nsid w:val="30D8099A"/>
    <w:multiLevelType w:val="hybridMultilevel"/>
    <w:tmpl w:val="067648E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4FD0000"/>
    <w:multiLevelType w:val="singleLevel"/>
    <w:tmpl w:val="82BCF04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68B3265"/>
    <w:multiLevelType w:val="hybridMultilevel"/>
    <w:tmpl w:val="E6FE408A"/>
    <w:lvl w:ilvl="0" w:tplc="813421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E0839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3B37F9"/>
    <w:multiLevelType w:val="hybridMultilevel"/>
    <w:tmpl w:val="F84E7E22"/>
    <w:lvl w:ilvl="0" w:tplc="FE0EF0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806632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46406B"/>
    <w:multiLevelType w:val="singleLevel"/>
    <w:tmpl w:val="29981D9C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7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1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10"/>
  </w:num>
  <w:num w:numId="16">
    <w:abstractNumId w:val="16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9">
    <w:abstractNumId w:val="4"/>
  </w:num>
  <w:num w:numId="20">
    <w:abstractNumId w:val="5"/>
  </w:num>
  <w:num w:numId="21">
    <w:abstractNumId w:val="7"/>
  </w:num>
  <w:num w:numId="22">
    <w:abstractNumId w:val="15"/>
  </w:num>
  <w:num w:numId="23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8505C"/>
    <w:rsid w:val="00081026"/>
    <w:rsid w:val="002A7C0F"/>
    <w:rsid w:val="002D03C4"/>
    <w:rsid w:val="0078505C"/>
    <w:rsid w:val="00A9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05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8505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8505C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78505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8505C"/>
    <w:pPr>
      <w:keepNext/>
      <w:shd w:val="clear" w:color="auto" w:fill="FFFFFF"/>
      <w:tabs>
        <w:tab w:val="left" w:pos="177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78505C"/>
    <w:pPr>
      <w:keepNext/>
      <w:shd w:val="clear" w:color="auto" w:fill="FFFFFF"/>
      <w:tabs>
        <w:tab w:val="left" w:pos="1776"/>
      </w:tabs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paragraph" w:styleId="7">
    <w:name w:val="heading 7"/>
    <w:basedOn w:val="a"/>
    <w:next w:val="a"/>
    <w:link w:val="70"/>
    <w:qFormat/>
    <w:rsid w:val="0078505C"/>
    <w:pPr>
      <w:keepNext/>
      <w:shd w:val="clear" w:color="auto" w:fill="FFFFFF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0"/>
      <w:sz w:val="28"/>
    </w:rPr>
  </w:style>
  <w:style w:type="paragraph" w:styleId="8">
    <w:name w:val="heading 8"/>
    <w:basedOn w:val="a"/>
    <w:next w:val="a"/>
    <w:link w:val="80"/>
    <w:qFormat/>
    <w:rsid w:val="0078505C"/>
    <w:pPr>
      <w:keepNext/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qFormat/>
    <w:rsid w:val="0078505C"/>
    <w:pPr>
      <w:keepNext/>
      <w:shd w:val="clear" w:color="auto" w:fill="FFFFFF"/>
      <w:spacing w:after="0" w:line="360" w:lineRule="auto"/>
      <w:ind w:firstLine="68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0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850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8505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78505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78505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78505C"/>
    <w:rPr>
      <w:rFonts w:ascii="Times New Roman" w:eastAsia="Times New Roman" w:hAnsi="Times New Roman" w:cs="Times New Roman"/>
      <w:b/>
      <w:bCs/>
      <w:color w:val="000000"/>
      <w:sz w:val="28"/>
      <w:szCs w:val="3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78505C"/>
    <w:rPr>
      <w:rFonts w:ascii="Times New Roman" w:eastAsia="Times New Roman" w:hAnsi="Times New Roman" w:cs="Times New Roman"/>
      <w:b/>
      <w:bCs/>
      <w:color w:val="000000"/>
      <w:spacing w:val="-10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78505C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character" w:customStyle="1" w:styleId="90">
    <w:name w:val="Заголовок 9 Знак"/>
    <w:basedOn w:val="a0"/>
    <w:link w:val="9"/>
    <w:rsid w:val="0078505C"/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  <w:shd w:val="clear" w:color="auto" w:fill="FFFFFF"/>
    </w:rPr>
  </w:style>
  <w:style w:type="paragraph" w:customStyle="1" w:styleId="FR1">
    <w:name w:val="FR1"/>
    <w:rsid w:val="0078505C"/>
    <w:pPr>
      <w:widowControl w:val="0"/>
      <w:autoSpaceDE w:val="0"/>
      <w:autoSpaceDN w:val="0"/>
      <w:spacing w:before="60" w:after="0" w:line="240" w:lineRule="auto"/>
      <w:ind w:left="4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3">
    <w:name w:val="Body Text Indent"/>
    <w:basedOn w:val="a"/>
    <w:link w:val="a4"/>
    <w:semiHidden/>
    <w:rsid w:val="0078505C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850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semiHidden/>
    <w:rsid w:val="007850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8505C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semiHidden/>
    <w:rsid w:val="007850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8505C"/>
    <w:rPr>
      <w:rFonts w:ascii="Times New Roman" w:eastAsia="Times New Roman" w:hAnsi="Times New Roman" w:cs="Times New Roman"/>
      <w:color w:val="000000"/>
      <w:spacing w:val="5"/>
      <w:sz w:val="28"/>
      <w:szCs w:val="24"/>
    </w:rPr>
  </w:style>
  <w:style w:type="paragraph" w:styleId="a5">
    <w:name w:val="Body Text"/>
    <w:basedOn w:val="a"/>
    <w:link w:val="a6"/>
    <w:semiHidden/>
    <w:rsid w:val="007850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850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78505C"/>
    <w:pPr>
      <w:spacing w:after="0" w:line="360" w:lineRule="auto"/>
      <w:ind w:left="142" w:firstLine="992"/>
      <w:jc w:val="center"/>
      <w:outlineLvl w:val="0"/>
    </w:pPr>
    <w:rPr>
      <w:rFonts w:ascii="Times New Roman" w:eastAsia="Times New Roman" w:hAnsi="Times New Roman" w:cs="Times New Roman"/>
      <w:b/>
      <w:i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78505C"/>
    <w:rPr>
      <w:rFonts w:ascii="Times New Roman" w:eastAsia="Times New Roman" w:hAnsi="Times New Roman" w:cs="Times New Roman"/>
      <w:b/>
      <w:i/>
      <w:spacing w:val="40"/>
      <w:sz w:val="28"/>
      <w:szCs w:val="20"/>
    </w:rPr>
  </w:style>
  <w:style w:type="character" w:styleId="a9">
    <w:name w:val="footnote reference"/>
    <w:basedOn w:val="a0"/>
    <w:semiHidden/>
    <w:rsid w:val="0078505C"/>
    <w:rPr>
      <w:vertAlign w:val="superscript"/>
    </w:rPr>
  </w:style>
  <w:style w:type="paragraph" w:styleId="aa">
    <w:name w:val="footnote text"/>
    <w:basedOn w:val="a"/>
    <w:link w:val="ab"/>
    <w:semiHidden/>
    <w:rsid w:val="0078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8505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lock Text"/>
    <w:basedOn w:val="a"/>
    <w:semiHidden/>
    <w:rsid w:val="0078505C"/>
    <w:pPr>
      <w:widowControl w:val="0"/>
      <w:shd w:val="clear" w:color="auto" w:fill="FFFFFF"/>
      <w:autoSpaceDE w:val="0"/>
      <w:autoSpaceDN w:val="0"/>
      <w:adjustRightInd w:val="0"/>
      <w:spacing w:before="5" w:after="0" w:line="216" w:lineRule="exact"/>
      <w:ind w:left="38" w:right="14" w:firstLine="350"/>
      <w:jc w:val="both"/>
    </w:pPr>
    <w:rPr>
      <w:rFonts w:ascii="Times New Roman" w:eastAsia="Times New Roman" w:hAnsi="Times New Roman" w:cs="Times New Roman"/>
      <w:color w:val="000000"/>
    </w:rPr>
  </w:style>
  <w:style w:type="paragraph" w:styleId="23">
    <w:name w:val="Body Text 2"/>
    <w:basedOn w:val="a"/>
    <w:link w:val="24"/>
    <w:semiHidden/>
    <w:rsid w:val="0078505C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78505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d">
    <w:name w:val="header"/>
    <w:basedOn w:val="a"/>
    <w:link w:val="ae"/>
    <w:semiHidden/>
    <w:rsid w:val="00785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78505C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rsid w:val="0078505C"/>
    <w:pPr>
      <w:spacing w:after="0" w:line="140" w:lineRule="exact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78505C"/>
    <w:rPr>
      <w:rFonts w:ascii="Times New Roman" w:eastAsia="Times New Roman" w:hAnsi="Times New Roman" w:cs="Times New Roman"/>
      <w:sz w:val="16"/>
      <w:szCs w:val="24"/>
    </w:rPr>
  </w:style>
  <w:style w:type="character" w:styleId="af">
    <w:name w:val="page number"/>
    <w:basedOn w:val="a0"/>
    <w:semiHidden/>
    <w:rsid w:val="0078505C"/>
  </w:style>
  <w:style w:type="paragraph" w:styleId="af0">
    <w:name w:val="footer"/>
    <w:basedOn w:val="a"/>
    <w:link w:val="af1"/>
    <w:semiHidden/>
    <w:rsid w:val="00785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semiHidden/>
    <w:rsid w:val="0078505C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caption"/>
    <w:basedOn w:val="a"/>
    <w:next w:val="a"/>
    <w:qFormat/>
    <w:rsid w:val="0078505C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78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2015-03-29T08:13:00Z</dcterms:created>
  <dcterms:modified xsi:type="dcterms:W3CDTF">2015-03-29T08:31:00Z</dcterms:modified>
</cp:coreProperties>
</file>