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57EC" w:rsidRPr="00DD2E80" w:rsidRDefault="008A57EC" w:rsidP="00583557">
      <w:pPr>
        <w:pStyle w:val="Default"/>
        <w:ind w:firstLine="567"/>
        <w:jc w:val="center"/>
        <w:rPr>
          <w:b/>
          <w:bCs/>
          <w:sz w:val="28"/>
          <w:szCs w:val="28"/>
        </w:rPr>
      </w:pPr>
      <w:r w:rsidRPr="00DD2E80">
        <w:rPr>
          <w:b/>
          <w:bCs/>
          <w:sz w:val="28"/>
          <w:szCs w:val="28"/>
        </w:rPr>
        <w:t>Реализация процессного подхода в организации</w:t>
      </w:r>
    </w:p>
    <w:p w:rsidR="008A57EC" w:rsidRPr="009C7DD2" w:rsidRDefault="008A57EC" w:rsidP="009C7DD2">
      <w:pPr>
        <w:pStyle w:val="Default"/>
        <w:ind w:firstLine="567"/>
        <w:rPr>
          <w:b/>
          <w:bCs/>
        </w:rPr>
      </w:pPr>
      <w:r w:rsidRPr="009C7DD2">
        <w:rPr>
          <w:b/>
          <w:bCs/>
        </w:rPr>
        <w:t xml:space="preserve">Можно отметить следующие преимущества применения процессного подхода: </w:t>
      </w:r>
    </w:p>
    <w:p w:rsidR="008A57EC" w:rsidRPr="009C7DD2" w:rsidRDefault="008A57EC" w:rsidP="009C7DD2">
      <w:pPr>
        <w:pStyle w:val="Default"/>
        <w:spacing w:after="52"/>
        <w:ind w:firstLine="567"/>
      </w:pPr>
      <w:r w:rsidRPr="009C7DD2">
        <w:t xml:space="preserve">Процессный подход придает единую направленность менеджменту и производству, которое, независимо от того, как структурируется ор-ганизация, имеет, как правило, горизонтальную направленность и носит строго процессный характер. </w:t>
      </w:r>
    </w:p>
    <w:p w:rsidR="008A57EC" w:rsidRPr="009C7DD2" w:rsidRDefault="008A57EC" w:rsidP="009C7DD2">
      <w:pPr>
        <w:pStyle w:val="Default"/>
        <w:spacing w:after="52"/>
        <w:ind w:firstLine="567"/>
      </w:pPr>
      <w:r w:rsidRPr="009C7DD2">
        <w:t xml:space="preserve">За счет сокращения иерархических уровней организационной струк-туры процессный подход позволяет упростить обмен информацией между различными подразделениями. </w:t>
      </w:r>
    </w:p>
    <w:p w:rsidR="008A57EC" w:rsidRPr="009C7DD2" w:rsidRDefault="008A57EC" w:rsidP="009C7DD2">
      <w:pPr>
        <w:pStyle w:val="Default"/>
        <w:spacing w:after="52"/>
        <w:ind w:firstLine="567"/>
      </w:pPr>
      <w:r w:rsidRPr="009C7DD2">
        <w:t xml:space="preserve">Переход к процессному подходу позволяет рассматривать деятель-ность в системе менеджмента качества не в статике, а в динамике, когда деятельность в системе должна постоянно улучшаться на ос-нове соответствующих измерений и анализа. </w:t>
      </w:r>
    </w:p>
    <w:p w:rsidR="008A57EC" w:rsidRPr="009C7DD2" w:rsidRDefault="008A57EC" w:rsidP="009C7DD2">
      <w:pPr>
        <w:pStyle w:val="Default"/>
        <w:spacing w:after="52"/>
        <w:ind w:firstLine="567"/>
      </w:pPr>
      <w:r w:rsidRPr="009C7DD2">
        <w:t xml:space="preserve">Процессный подход акцентирует внимание менеджмента на взаимо-действии подразделений и должностных лиц, что дает возможность устранять «ничейные поля», т.е. участки деятельности, выпадающие из-под влияния системы менеджмента качества. </w:t>
      </w:r>
    </w:p>
    <w:p w:rsidR="008A57EC" w:rsidRPr="009C7DD2" w:rsidRDefault="008A57EC" w:rsidP="009C7DD2">
      <w:pPr>
        <w:pStyle w:val="Default"/>
        <w:spacing w:after="52"/>
        <w:ind w:firstLine="567"/>
      </w:pPr>
      <w:r w:rsidRPr="009C7DD2">
        <w:t xml:space="preserve">Процессный подход характеризуется большей по сравнению с функ-циональным подходом способностью к совершенствованию ме-неджмента, что крайне важно в условиях возрастающей конкурен-ции, с которой постоянно сталкиваются организации. </w:t>
      </w:r>
    </w:p>
    <w:p w:rsidR="008A57EC" w:rsidRPr="009C7DD2" w:rsidRDefault="008A57EC" w:rsidP="009C7DD2">
      <w:pPr>
        <w:pStyle w:val="Default"/>
        <w:ind w:firstLine="567"/>
      </w:pPr>
      <w:r w:rsidRPr="009C7DD2">
        <w:t xml:space="preserve">Процессный подход расширяет возможности организаций в разви-тии их бизнеса. В соответствии с этим требование ISO 9001 о необ-ходимости рассмотрения процессов с точки зрения добавленной ценности можно считать одним из центральных в практике приме-нения процессного подхода. </w:t>
      </w:r>
    </w:p>
    <w:p w:rsidR="008A57EC" w:rsidRPr="009C7DD2" w:rsidRDefault="008A57EC" w:rsidP="009C7DD2">
      <w:pPr>
        <w:pStyle w:val="Default"/>
        <w:ind w:firstLine="567"/>
      </w:pPr>
    </w:p>
    <w:p w:rsidR="008A57EC" w:rsidRPr="009C7DD2" w:rsidRDefault="008A57EC" w:rsidP="009C7DD2">
      <w:pPr>
        <w:pStyle w:val="Default"/>
        <w:ind w:firstLine="567"/>
      </w:pPr>
      <w:r w:rsidRPr="009C7DD2">
        <w:t xml:space="preserve">Деятельность любой организации – это реализация процессов. Тем не менее, существует целый ряд </w:t>
      </w:r>
      <w:r w:rsidRPr="009C7DD2">
        <w:rPr>
          <w:b/>
          <w:bCs/>
        </w:rPr>
        <w:t>проблем, связанных с внедрением про-цессного подхода</w:t>
      </w:r>
      <w:r w:rsidRPr="009C7DD2">
        <w:t xml:space="preserve">: </w:t>
      </w:r>
    </w:p>
    <w:p w:rsidR="008A57EC" w:rsidRPr="009C7DD2" w:rsidRDefault="008A57EC" w:rsidP="009C7DD2">
      <w:pPr>
        <w:pStyle w:val="Default"/>
        <w:spacing w:after="54"/>
        <w:ind w:firstLine="567"/>
      </w:pPr>
      <w:r w:rsidRPr="009C7DD2">
        <w:t xml:space="preserve">непонимание менеджментом необходимости внедрения процессного подхода как идеологии; </w:t>
      </w:r>
    </w:p>
    <w:p w:rsidR="008A57EC" w:rsidRPr="009C7DD2" w:rsidRDefault="008A57EC" w:rsidP="009C7DD2">
      <w:pPr>
        <w:pStyle w:val="Default"/>
        <w:spacing w:after="54"/>
        <w:ind w:firstLine="567"/>
      </w:pPr>
      <w:r w:rsidRPr="009C7DD2">
        <w:t xml:space="preserve">неготовность к серьезным изменениям в структуре управления ком-панией (и в организационной структуре); </w:t>
      </w:r>
    </w:p>
    <w:p w:rsidR="008A57EC" w:rsidRPr="009C7DD2" w:rsidRDefault="008A57EC" w:rsidP="009C7DD2">
      <w:pPr>
        <w:pStyle w:val="Default"/>
        <w:spacing w:after="54"/>
        <w:ind w:firstLine="567"/>
      </w:pPr>
      <w:r w:rsidRPr="009C7DD2">
        <w:t xml:space="preserve">построение системы процессов, неадекватной реальному бизнесу компании; </w:t>
      </w:r>
    </w:p>
    <w:p w:rsidR="008A57EC" w:rsidRPr="009C7DD2" w:rsidRDefault="008A57EC" w:rsidP="009C7DD2">
      <w:pPr>
        <w:pStyle w:val="Default"/>
        <w:spacing w:after="54"/>
        <w:ind w:firstLine="567"/>
      </w:pPr>
      <w:r w:rsidRPr="009C7DD2">
        <w:t xml:space="preserve">ошибки при создании системы показателей, увязке процессов и по-казателей; </w:t>
      </w:r>
    </w:p>
    <w:p w:rsidR="008A57EC" w:rsidRPr="009C7DD2" w:rsidRDefault="008A57EC" w:rsidP="009C7DD2">
      <w:pPr>
        <w:pStyle w:val="Default"/>
        <w:spacing w:after="54"/>
        <w:ind w:firstLine="567"/>
      </w:pPr>
      <w:r w:rsidRPr="009C7DD2">
        <w:t xml:space="preserve">неспособность создать систему постоянного улучшения процессов (т. е. внедрить цикл PDCA); </w:t>
      </w:r>
    </w:p>
    <w:p w:rsidR="008A57EC" w:rsidRPr="009C7DD2" w:rsidRDefault="008A57EC" w:rsidP="009C7DD2">
      <w:pPr>
        <w:pStyle w:val="Default"/>
        <w:ind w:firstLine="567"/>
      </w:pPr>
      <w:r w:rsidRPr="009C7DD2">
        <w:t xml:space="preserve">и другие. </w:t>
      </w:r>
    </w:p>
    <w:p w:rsidR="008A57EC" w:rsidRPr="009C7DD2" w:rsidRDefault="008A57EC" w:rsidP="009C7DD2">
      <w:pPr>
        <w:pStyle w:val="Default"/>
        <w:ind w:firstLine="567"/>
        <w:rPr>
          <w:b/>
          <w:bCs/>
        </w:rPr>
      </w:pPr>
      <w:r w:rsidRPr="009C7DD2">
        <w:rPr>
          <w:b/>
          <w:bCs/>
        </w:rPr>
        <w:t>РЕАЛИЗАЦИЯ ПРОЦЕССНОГО ПОДХОДА В ОРГАНИЗАЦИИ</w:t>
      </w:r>
    </w:p>
    <w:p w:rsidR="008A57EC" w:rsidRPr="009C7DD2" w:rsidRDefault="008A57EC" w:rsidP="009C7DD2">
      <w:pPr>
        <w:pStyle w:val="Default"/>
        <w:ind w:firstLine="567"/>
      </w:pPr>
      <w:r w:rsidRPr="009C7DD2">
        <w:t xml:space="preserve">Любая организация, которая хочет сохранить и улучшить позиции на рынке в долгосрочном периоде, должна ориентироваться в своем развитии на потребителей (как внешних, так и внутренних) и управлять процесса-ми. Неэффективные внутренние процессы снижают рентабельность и кон-курентоспособность организации, поэтому для организации важно свое-временно и адекватно реагировать на изменения внешней среды соответ-ствующими изменениями внутри организации. Сотрудники будут знать, как именно выполнять свою работу. Четкая структура взаимосвязи всех процессов организации позволит повысить «прозрачность» работы. </w:t>
      </w:r>
    </w:p>
    <w:p w:rsidR="008A57EC" w:rsidRPr="009C7DD2" w:rsidRDefault="008A57EC" w:rsidP="009C7DD2">
      <w:pPr>
        <w:pStyle w:val="Default"/>
        <w:ind w:firstLine="567"/>
      </w:pPr>
      <w:r w:rsidRPr="009C7DD2">
        <w:t xml:space="preserve">Переход предприятия к процессно-ориентированному управлению предполагает: </w:t>
      </w:r>
    </w:p>
    <w:p w:rsidR="008A57EC" w:rsidRPr="009C7DD2" w:rsidRDefault="008A57EC" w:rsidP="009C7DD2">
      <w:pPr>
        <w:pStyle w:val="Default"/>
        <w:spacing w:after="74"/>
        <w:ind w:firstLine="567"/>
      </w:pPr>
      <w:r w:rsidRPr="009C7DD2">
        <w:t xml:space="preserve">идентификацию процессов, </w:t>
      </w:r>
    </w:p>
    <w:p w:rsidR="008A57EC" w:rsidRPr="009C7DD2" w:rsidRDefault="008A57EC" w:rsidP="009C7DD2">
      <w:pPr>
        <w:pStyle w:val="Default"/>
        <w:spacing w:after="74"/>
        <w:ind w:firstLine="567"/>
      </w:pPr>
      <w:r w:rsidRPr="009C7DD2">
        <w:t xml:space="preserve">развертывание процессов, </w:t>
      </w:r>
    </w:p>
    <w:p w:rsidR="008A57EC" w:rsidRPr="009C7DD2" w:rsidRDefault="008A57EC" w:rsidP="009C7DD2">
      <w:pPr>
        <w:pStyle w:val="Default"/>
        <w:spacing w:after="74"/>
        <w:ind w:firstLine="567"/>
      </w:pPr>
      <w:r w:rsidRPr="009C7DD2">
        <w:t xml:space="preserve">документирование процессов, </w:t>
      </w:r>
    </w:p>
    <w:p w:rsidR="008A57EC" w:rsidRPr="009C7DD2" w:rsidRDefault="008A57EC" w:rsidP="009C7DD2">
      <w:pPr>
        <w:pStyle w:val="Default"/>
        <w:ind w:firstLine="567"/>
      </w:pPr>
      <w:r w:rsidRPr="009C7DD2">
        <w:t xml:space="preserve">определение последовательности и взаимодействия процессов. </w:t>
      </w:r>
    </w:p>
    <w:p w:rsidR="008A57EC" w:rsidRPr="009C7DD2" w:rsidRDefault="008A57EC" w:rsidP="009C7DD2">
      <w:pPr>
        <w:pStyle w:val="Default"/>
        <w:ind w:firstLine="567"/>
      </w:pPr>
    </w:p>
    <w:p w:rsidR="008A57EC" w:rsidRPr="009C7DD2" w:rsidRDefault="008A57EC" w:rsidP="009C7DD2">
      <w:pPr>
        <w:pStyle w:val="Default"/>
        <w:ind w:firstLine="567"/>
      </w:pPr>
      <w:r w:rsidRPr="009C7DD2">
        <w:t xml:space="preserve">После того, как выполнена работа по идентификации требований по-требителя и трансформации их в характеристики (параметры качества) продукта, производитель может приступать к определению (выделению, идентификации) процессов, необходимых для создания продукции. </w:t>
      </w:r>
    </w:p>
    <w:p w:rsidR="008A57EC" w:rsidRPr="009C7DD2" w:rsidRDefault="008A57EC" w:rsidP="009C7DD2">
      <w:pPr>
        <w:pStyle w:val="Default"/>
        <w:ind w:firstLine="567"/>
      </w:pPr>
      <w:r w:rsidRPr="009C7DD2">
        <w:t xml:space="preserve">Идентификация процессов – первоочередная и, пожалуй, самая сложная работа, которую следует выполнить при реализации процессного подхода. Так как не существует стандартного перечня процессов, органи-зации следует самой определить состав процессов, выполнение которых необходимо для выпуска продукции, отвечающей требованиям потреби-телей. Этот состав должен отражать специфику производства и ведения бизнеса организации. </w:t>
      </w:r>
    </w:p>
    <w:p w:rsidR="008A57EC" w:rsidRPr="009C7DD2" w:rsidRDefault="008A57EC" w:rsidP="009C7DD2">
      <w:pPr>
        <w:pStyle w:val="Default"/>
        <w:ind w:firstLine="567"/>
      </w:pPr>
      <w:r w:rsidRPr="009C7DD2">
        <w:t xml:space="preserve">Первоначально, исходя из миссии и видения, высший менеджмент организации должен определить состав основных направлений своего бизнеса. В каждой организации может осуществляться один или несколь-ко основных бизнесов разной степени сложности. Для установленных ос-новных бизнесов организации определяются реализующие их процессы. Как показывает практика, идентифицировать полный состав бизнес-процессов в организации с первого раза удается крайне редко. Поэтому, как правило, сначала формируется временный перечень процессов, а уже затем, по мере более глубокого анализа деятельности организации, этот перечень корректируется в сторону наиболее полного отражения специ-фики деятельности организации. 20 </w:t>
      </w:r>
    </w:p>
    <w:p w:rsidR="008A57EC" w:rsidRPr="009C7DD2" w:rsidRDefault="008A57EC" w:rsidP="009C7DD2">
      <w:pPr>
        <w:pStyle w:val="Default"/>
        <w:widowControl w:val="0"/>
        <w:ind w:firstLine="567"/>
      </w:pPr>
      <w:r w:rsidRPr="009C7DD2">
        <w:t xml:space="preserve">Определение (на концептуальном уровне) состава процессов систе-мы менеджмента качества происходит на основе таких идентифицирую-щих признаков, как: </w:t>
      </w:r>
    </w:p>
    <w:p w:rsidR="008A57EC" w:rsidRPr="009C7DD2" w:rsidRDefault="008A57EC" w:rsidP="009C7DD2">
      <w:pPr>
        <w:pStyle w:val="Default"/>
        <w:spacing w:after="62"/>
        <w:ind w:firstLine="567"/>
      </w:pPr>
      <w:r w:rsidRPr="009C7DD2">
        <w:t xml:space="preserve">наличие совокупности взаимосвязанных и взаимодействующих ви-дов деятельности (таких видов деятельности в процессе должно быть не меньше двух, и деятельность должна носить повторяющийся ха-рактер); </w:t>
      </w:r>
    </w:p>
    <w:p w:rsidR="008A57EC" w:rsidRPr="009C7DD2" w:rsidRDefault="008A57EC" w:rsidP="009C7DD2">
      <w:pPr>
        <w:pStyle w:val="Default"/>
        <w:ind w:firstLine="567"/>
      </w:pPr>
      <w:r w:rsidRPr="009C7DD2">
        <w:t xml:space="preserve">наличие очевидного преобразования входа в выход. </w:t>
      </w:r>
    </w:p>
    <w:p w:rsidR="008A57EC" w:rsidRPr="009C7DD2" w:rsidRDefault="008A57EC" w:rsidP="009C7DD2">
      <w:pPr>
        <w:pStyle w:val="Default"/>
        <w:ind w:firstLine="567"/>
      </w:pPr>
    </w:p>
    <w:p w:rsidR="008A57EC" w:rsidRPr="009C7DD2" w:rsidRDefault="008A57EC" w:rsidP="009C7DD2">
      <w:pPr>
        <w:pStyle w:val="Default"/>
        <w:ind w:firstLine="567"/>
      </w:pPr>
      <w:r w:rsidRPr="009C7DD2">
        <w:t xml:space="preserve">Однако не все из процессов оказывают одинаковое влияние на успех организации в конкретных рыночных условиях. В связи с этим целесооб-разно выделять ключевые процессы, оказывающие наибольшее (решаю-щее) воздействие на достижение главных целей организации. Эти процес-сы могут быть определены в зависимости от степени их влияния на удов-летворенность потребителей, акционерную стоимость организации, увеличение продаж продукции, расширение рынка реализации продукции, уменьшение издержек и др. Ранжирование ключевых процессов следует производить на основе тщательного анализа. В качестве способа ранжиро-вания ключевых процессов может быть использована экономическая (предпочтительно) или экспертная оценка степени влияния отдельных процессов на конечные результаты бизнеса. </w:t>
      </w:r>
    </w:p>
    <w:p w:rsidR="008A57EC" w:rsidRPr="009C7DD2" w:rsidRDefault="008A57EC" w:rsidP="009C7DD2">
      <w:pPr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9C7DD2">
        <w:rPr>
          <w:rFonts w:ascii="Times New Roman" w:hAnsi="Times New Roman" w:cs="Times New Roman"/>
          <w:sz w:val="24"/>
          <w:szCs w:val="24"/>
          <w:lang w:val="ru-RU"/>
        </w:rPr>
        <w:t>Наряду с ключевыми могут быть выделены и критические процессы, т.е. процессы, ненадлежащая организация которых или несоблюдение требований к их выполнению представляют фактическую или потенци-альную опасность для обеспечения качества продукции и, следовательно, для эффективности организации. Такие процессы требуют незамедлитель-ного вмешательства (корректировки или улучшения) и должны находить-ся под особым вниманием. Следует иметь в виду, что если ключевые про-цессы отражают внешние по отношению к организации воздействия, то критические процессы являются отражением сугубо внутренних воздейст-вий. Возможны ситуации, когда ключевые процессы одновременно явля-ются и критическими.</w:t>
      </w:r>
    </w:p>
    <w:p w:rsidR="008A57EC" w:rsidRPr="009C7DD2" w:rsidRDefault="008A57EC" w:rsidP="009C7DD2">
      <w:pPr>
        <w:pStyle w:val="Default"/>
        <w:ind w:firstLine="567"/>
      </w:pPr>
      <w:r w:rsidRPr="009C7DD2">
        <w:t xml:space="preserve">Помимо такого разделения процессов системы менеджмента качест-ва, организациями используются также общие классификации. Существу-ет несколько классификаций, одинаково используемых в практике. </w:t>
      </w:r>
    </w:p>
    <w:p w:rsidR="008A57EC" w:rsidRPr="009C7DD2" w:rsidRDefault="008A57EC" w:rsidP="009C7DD2">
      <w:pPr>
        <w:pStyle w:val="Default"/>
        <w:ind w:firstLine="567"/>
      </w:pPr>
      <w:r w:rsidRPr="009C7DD2">
        <w:t xml:space="preserve">Согласно одной из них все процессы менеджмента качества делятся на три группы: основные процессы (или бизнес-процессы), процессы ме-неджмента и обеспечивающие (или вспомогательные) процессы. Основой такой классификации является принцип влияния процессов на добавлен-ную стоимость и добавленную ценность продукции и самой организации. </w:t>
      </w:r>
    </w:p>
    <w:p w:rsidR="008A57EC" w:rsidRPr="009C7DD2" w:rsidRDefault="008A57EC" w:rsidP="009C7DD2">
      <w:pPr>
        <w:pStyle w:val="Default"/>
        <w:ind w:firstLine="567"/>
      </w:pPr>
      <w:r w:rsidRPr="009C7DD2">
        <w:t xml:space="preserve">В этом случае основными процессами (или бизнес-процессами) ор-ганизации будут те процессы, которые непосредственно добавляют стои-мость продукции, результатом взаимодействия этих процессов будет достижение коммерческих целей, то есть получение прибыли. По сути, это процессы, приводящие к выпуску продукции или предоставлению услуги, начиная с анализа существующих потребностей конкретных потребителей и заканчивая поставкой продукции. Основные процессы образуют цепочку бизнес-системы организации, то есть системы, направленной на создание продукции/услуги, и определяют выходные результаты деятельности. Эти процессы имеют стратегическую важность, поскольку прямым образом влияют на удовлетворение потребителей. Основные процессы непосредст-венно связаны с физическим созданием продукции, ее доставкой, а также с послепродажным сервисом. При построении процессной модели организа-ции основные процессы образуют линейную цепочку, последовательно взаимодействуя друг с другом. При этом результаты каждого предыдущего процесса будут влиять не только на процесс, непосредственно осуществ-ляющийся после него, но и на всю последующую цепочку процессов. </w:t>
      </w:r>
    </w:p>
    <w:p w:rsidR="008A57EC" w:rsidRPr="009C7DD2" w:rsidRDefault="008A57EC" w:rsidP="009C7DD2">
      <w:pPr>
        <w:pStyle w:val="Default"/>
        <w:ind w:firstLine="567"/>
      </w:pPr>
      <w:r w:rsidRPr="009C7DD2">
        <w:t xml:space="preserve">Таким образом, цепочка основных производственных процессов ха-рактеризуется преобразованием входов (сырье, материалы) в выходы (ко-нечная продукция или полупродукт, подвергающийся дальнейшей переработке в ходе процесса выпуска конечной продукции) и наличием внешнего потребителя продукции, требованиям которого должна отвечать продукция. </w:t>
      </w:r>
    </w:p>
    <w:p w:rsidR="008A57EC" w:rsidRPr="009C7DD2" w:rsidRDefault="008A57EC" w:rsidP="009C7DD2">
      <w:pPr>
        <w:pStyle w:val="Default"/>
        <w:ind w:firstLine="567"/>
      </w:pPr>
      <w:r w:rsidRPr="009C7DD2">
        <w:t xml:space="preserve">Обеспечивающие (или вспомогательные) процессы – это процессы, не оказывающие непосредственного влияния на стоимость продукции, но в результате их функционирования создаются необходимые условия для осуществления бизнес-процессов, а значит, они влияют на стоимость опо-средованно (по сути, это те процессы, без которых функционирование ос-новных процессов в принципе невозможно). Эти процессы непосредст-венно не влияющие на добавление стоимости продукции, добавляют цен-ность самой организации, делая возможным реализацию коммерческих целей. В отличие от основных, обеспечивающие (вспомогательные) про-цессы являются по своему характеру вертикальными, так как отражают деятельность организации по вертикали в соответствии с ее структурой и формой взаимодействия руководителей функциональных подразделений. </w:t>
      </w:r>
    </w:p>
    <w:p w:rsidR="008A57EC" w:rsidRPr="009C7DD2" w:rsidRDefault="008A57EC" w:rsidP="009C7DD2">
      <w:pPr>
        <w:pStyle w:val="Default"/>
        <w:ind w:firstLine="567"/>
      </w:pPr>
      <w:r w:rsidRPr="009C7DD2">
        <w:t xml:space="preserve">Следовательно, вспомогательные производственные процессы иден-тифицируются по преобразованию входов (сырье, материалы, информа-ция) в выходы (полупродукт, услуги) и наличию внутреннего потребите-ля. Внутренние потребители определяются в соответствии с организаци-онной структурой и местом в технологическом процессе выпуска продукции. Результат вспомогательных производственных процессов на-правлен на обеспечение процесса выпуска продукции и не включается впоследствии в состав конечной продукции. </w:t>
      </w:r>
    </w:p>
    <w:p w:rsidR="008A57EC" w:rsidRPr="009C7DD2" w:rsidRDefault="008A57EC" w:rsidP="009C7DD2">
      <w:pPr>
        <w:pStyle w:val="Default"/>
        <w:ind w:firstLine="567"/>
      </w:pPr>
      <w:r w:rsidRPr="009C7DD2">
        <w:t xml:space="preserve">Наиболее мобильными, постоянно адаптирующимися к изменяю-щимся условиям бизнеса являются процессы менеджмента, призванные 22 </w:t>
      </w:r>
    </w:p>
    <w:p w:rsidR="008A57EC" w:rsidRPr="009C7DD2" w:rsidRDefault="008A57EC" w:rsidP="009C7DD2">
      <w:pPr>
        <w:pStyle w:val="Default"/>
        <w:widowControl w:val="0"/>
        <w:ind w:firstLine="567"/>
      </w:pPr>
      <w:r w:rsidRPr="009C7DD2">
        <w:t xml:space="preserve">обеспечивать постановку и реализацию целей и задач организации, а так- же взаимосвязь и оптимизацию всех процессов организации. Процессы менеджмента – это в некотором роде тоже обеспечивающие процессы, они также не оказывают прямого влияния на стоимость продукции, а только на добавление ценности организации, и в общем случае их можно было бы и не выделять в отдельную группу. Однако меняющееся отношение к менеджменту, который из вспомогательного инструмента функциониро- вания организаций становится основным, определяет и особый статус этой группы процессов (процессы высшего уровня). Такие процессы фор- мируют бизнес-стратегию и культуру менеджмента организации, а конеч- ным результатом их функционирования является повышение результатив- ности и эффективности основных и обеспечивающих процессов. </w:t>
      </w:r>
    </w:p>
    <w:p w:rsidR="008A57EC" w:rsidRPr="009C7DD2" w:rsidRDefault="008A57EC" w:rsidP="009C7DD2">
      <w:pPr>
        <w:pStyle w:val="Default"/>
        <w:ind w:firstLine="567"/>
      </w:pPr>
      <w:r w:rsidRPr="009C7DD2">
        <w:t xml:space="preserve">Управленческие процессы также обладают характерными особенно- стями: они не имеют внешнего потребителя; не связаны с конкретными характеристиками отдельного вида продукции; обеспечивают достижение общих целей организации, целей производственных процессов и целей постоянного улучшения. Это связано с тем, что результаты осуществления управленческих функций не имеют конкретного внутреннего потребителя, поскольку они должны соответствовать поставленным целям менеджмен- та, а не требованиям персонала предприятия, которому эти результаты осуществления управленческих функций адресованы. </w:t>
      </w:r>
    </w:p>
    <w:p w:rsidR="008A57EC" w:rsidRPr="009C7DD2" w:rsidRDefault="008A57EC" w:rsidP="009C7DD2">
      <w:pPr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9C7DD2">
        <w:rPr>
          <w:rFonts w:ascii="Times New Roman" w:hAnsi="Times New Roman" w:cs="Times New Roman"/>
          <w:sz w:val="24"/>
          <w:szCs w:val="24"/>
          <w:lang w:val="ru-RU"/>
        </w:rPr>
        <w:t xml:space="preserve">Концептуальная процессная модель менеджмента организации, ил- люстрирующая взаимосвязь различных видов процессов, показана на ри- сунке 4. </w:t>
      </w:r>
      <w:r w:rsidRPr="009C7DD2">
        <w:rPr>
          <w:rFonts w:ascii="Times New Roman" w:hAnsi="Times New Roman" w:cs="Times New Roman"/>
          <w:sz w:val="24"/>
          <w:szCs w:val="24"/>
        </w:rPr>
        <w:t>Данная классификация наиболее распространена в российских организациях.</w:t>
      </w:r>
    </w:p>
    <w:p w:rsidR="008A57EC" w:rsidRPr="009C7DD2" w:rsidRDefault="008A57EC" w:rsidP="009C7DD2">
      <w:pPr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6E1BA1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274.5pt;height:162.75pt;visibility:visible">
            <v:imagedata r:id="rId6" o:title="" croptop="13687f" cropbottom="16299f" cropleft="15877f" cropright="14591f"/>
          </v:shape>
        </w:pict>
      </w:r>
    </w:p>
    <w:p w:rsidR="008A57EC" w:rsidRPr="009C7DD2" w:rsidRDefault="008A57EC" w:rsidP="009C7DD2">
      <w:pPr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9C7DD2">
        <w:rPr>
          <w:rFonts w:ascii="Times New Roman" w:hAnsi="Times New Roman" w:cs="Times New Roman"/>
          <w:sz w:val="24"/>
          <w:szCs w:val="24"/>
          <w:lang w:val="ru-RU"/>
        </w:rPr>
        <w:t>Управление процессом, как правило, включает в себя функции пла-нирования, организации работ, контроля выполнения и регулирования. При планировании процесса устанавливаются обоснованные задания и определяются ресурсы, необходимые для их выполнения. Организация работ – это упорядочение (рациональное распределение) деятельности подразделений и должностных лиц организации в целях достижения за-планированных результатов. При контроле выполнения процесса осуществляются непрерывный анализ и оценивание соответствия факти-ческих значений измеряемых параметров установленным, а также перио-дически оцениваются результативность и эффективность процесса.</w:t>
      </w:r>
    </w:p>
    <w:p w:rsidR="008A57EC" w:rsidRPr="009C7DD2" w:rsidRDefault="008A57EC" w:rsidP="009C7DD2">
      <w:pPr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9C7DD2">
        <w:rPr>
          <w:rFonts w:ascii="Times New Roman" w:hAnsi="Times New Roman" w:cs="Times New Roman"/>
          <w:sz w:val="24"/>
          <w:szCs w:val="24"/>
          <w:lang w:val="ru-RU"/>
        </w:rPr>
        <w:t xml:space="preserve">Подчеркнем, что указанный цикл управления процессом традиционен для теории управления. Его интерпретацией является рекомендуемый стан-дартом </w:t>
      </w:r>
      <w:r w:rsidRPr="009C7DD2">
        <w:rPr>
          <w:rFonts w:ascii="Times New Roman" w:hAnsi="Times New Roman" w:cs="Times New Roman"/>
          <w:sz w:val="24"/>
          <w:szCs w:val="24"/>
        </w:rPr>
        <w:t>ISO</w:t>
      </w:r>
      <w:r w:rsidRPr="009C7DD2">
        <w:rPr>
          <w:rFonts w:ascii="Times New Roman" w:hAnsi="Times New Roman" w:cs="Times New Roman"/>
          <w:sz w:val="24"/>
          <w:szCs w:val="24"/>
          <w:lang w:val="ru-RU"/>
        </w:rPr>
        <w:t xml:space="preserve"> 9001 цикл </w:t>
      </w:r>
      <w:r w:rsidRPr="009C7DD2">
        <w:rPr>
          <w:rFonts w:ascii="Times New Roman" w:hAnsi="Times New Roman" w:cs="Times New Roman"/>
          <w:sz w:val="24"/>
          <w:szCs w:val="24"/>
        </w:rPr>
        <w:t>PDCA</w:t>
      </w:r>
      <w:r w:rsidRPr="009C7DD2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r w:rsidRPr="009C7DD2">
        <w:rPr>
          <w:rFonts w:ascii="Times New Roman" w:hAnsi="Times New Roman" w:cs="Times New Roman"/>
          <w:sz w:val="24"/>
          <w:szCs w:val="24"/>
        </w:rPr>
        <w:t>Plan</w:t>
      </w:r>
      <w:r w:rsidRPr="009C7DD2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9C7DD2">
        <w:rPr>
          <w:rFonts w:ascii="Times New Roman" w:hAnsi="Times New Roman" w:cs="Times New Roman"/>
          <w:sz w:val="24"/>
          <w:szCs w:val="24"/>
        </w:rPr>
        <w:t>Do</w:t>
      </w:r>
      <w:r w:rsidRPr="009C7DD2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9C7DD2">
        <w:rPr>
          <w:rFonts w:ascii="Times New Roman" w:hAnsi="Times New Roman" w:cs="Times New Roman"/>
          <w:sz w:val="24"/>
          <w:szCs w:val="24"/>
        </w:rPr>
        <w:t>Check</w:t>
      </w:r>
      <w:r w:rsidRPr="009C7DD2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9C7DD2">
        <w:rPr>
          <w:rFonts w:ascii="Times New Roman" w:hAnsi="Times New Roman" w:cs="Times New Roman"/>
          <w:sz w:val="24"/>
          <w:szCs w:val="24"/>
        </w:rPr>
        <w:t>Act</w:t>
      </w:r>
      <w:r w:rsidRPr="009C7DD2">
        <w:rPr>
          <w:rFonts w:ascii="Times New Roman" w:hAnsi="Times New Roman" w:cs="Times New Roman"/>
          <w:sz w:val="24"/>
          <w:szCs w:val="24"/>
          <w:lang w:val="ru-RU"/>
        </w:rPr>
        <w:t xml:space="preserve">) и известный специали-стам качества под названием «Цикл Шухарта–Деминга» (рис. 7). </w:t>
      </w:r>
      <w:r w:rsidRPr="009C7DD2">
        <w:rPr>
          <w:rFonts w:ascii="Times New Roman" w:hAnsi="Times New Roman" w:cs="Times New Roman"/>
          <w:i/>
          <w:iCs/>
          <w:sz w:val="24"/>
          <w:szCs w:val="24"/>
          <w:lang w:val="ru-RU"/>
        </w:rPr>
        <w:t>«</w:t>
      </w:r>
      <w:r w:rsidRPr="009C7DD2">
        <w:rPr>
          <w:rFonts w:ascii="Times New Roman" w:hAnsi="Times New Roman" w:cs="Times New Roman"/>
          <w:b/>
          <w:bCs/>
          <w:i/>
          <w:iCs/>
          <w:sz w:val="24"/>
          <w:szCs w:val="24"/>
        </w:rPr>
        <w:t>P</w:t>
      </w:r>
      <w:r w:rsidRPr="009C7DD2">
        <w:rPr>
          <w:rFonts w:ascii="Times New Roman" w:hAnsi="Times New Roman" w:cs="Times New Roman"/>
          <w:i/>
          <w:iCs/>
          <w:sz w:val="24"/>
          <w:szCs w:val="24"/>
        </w:rPr>
        <w:t>lan</w:t>
      </w:r>
      <w:r w:rsidRPr="009C7DD2">
        <w:rPr>
          <w:rFonts w:ascii="Times New Roman" w:hAnsi="Times New Roman" w:cs="Times New Roman"/>
          <w:i/>
          <w:iCs/>
          <w:sz w:val="24"/>
          <w:szCs w:val="24"/>
          <w:lang w:val="ru-RU"/>
        </w:rPr>
        <w:t>-</w:t>
      </w:r>
      <w:r w:rsidRPr="009C7DD2">
        <w:rPr>
          <w:rFonts w:ascii="Times New Roman" w:hAnsi="Times New Roman" w:cs="Times New Roman"/>
          <w:b/>
          <w:bCs/>
          <w:i/>
          <w:iCs/>
          <w:sz w:val="24"/>
          <w:szCs w:val="24"/>
        </w:rPr>
        <w:t>D</w:t>
      </w:r>
      <w:r w:rsidRPr="009C7DD2">
        <w:rPr>
          <w:rFonts w:ascii="Times New Roman" w:hAnsi="Times New Roman" w:cs="Times New Roman"/>
          <w:i/>
          <w:iCs/>
          <w:sz w:val="24"/>
          <w:szCs w:val="24"/>
        </w:rPr>
        <w:t>o</w:t>
      </w:r>
      <w:r w:rsidRPr="009C7DD2">
        <w:rPr>
          <w:rFonts w:ascii="Times New Roman" w:hAnsi="Times New Roman" w:cs="Times New Roman"/>
          <w:i/>
          <w:iCs/>
          <w:sz w:val="24"/>
          <w:szCs w:val="24"/>
          <w:lang w:val="ru-RU"/>
        </w:rPr>
        <w:t>-</w:t>
      </w:r>
      <w:r w:rsidRPr="009C7DD2">
        <w:rPr>
          <w:rFonts w:ascii="Times New Roman" w:hAnsi="Times New Roman" w:cs="Times New Roman"/>
          <w:b/>
          <w:bCs/>
          <w:i/>
          <w:iCs/>
          <w:sz w:val="24"/>
          <w:szCs w:val="24"/>
        </w:rPr>
        <w:t>C</w:t>
      </w:r>
      <w:r w:rsidRPr="009C7DD2">
        <w:rPr>
          <w:rFonts w:ascii="Times New Roman" w:hAnsi="Times New Roman" w:cs="Times New Roman"/>
          <w:i/>
          <w:iCs/>
          <w:sz w:val="24"/>
          <w:szCs w:val="24"/>
        </w:rPr>
        <w:t>heck</w:t>
      </w:r>
      <w:r w:rsidRPr="009C7DD2">
        <w:rPr>
          <w:rFonts w:ascii="Times New Roman" w:hAnsi="Times New Roman" w:cs="Times New Roman"/>
          <w:i/>
          <w:iCs/>
          <w:sz w:val="24"/>
          <w:szCs w:val="24"/>
          <w:lang w:val="ru-RU"/>
        </w:rPr>
        <w:t>-</w:t>
      </w:r>
      <w:r w:rsidRPr="009C7DD2">
        <w:rPr>
          <w:rFonts w:ascii="Times New Roman" w:hAnsi="Times New Roman" w:cs="Times New Roman"/>
          <w:b/>
          <w:bCs/>
          <w:i/>
          <w:iCs/>
          <w:sz w:val="24"/>
          <w:szCs w:val="24"/>
        </w:rPr>
        <w:t>A</w:t>
      </w:r>
      <w:r w:rsidRPr="009C7DD2">
        <w:rPr>
          <w:rFonts w:ascii="Times New Roman" w:hAnsi="Times New Roman" w:cs="Times New Roman"/>
          <w:i/>
          <w:iCs/>
          <w:sz w:val="24"/>
          <w:szCs w:val="24"/>
        </w:rPr>
        <w:t>ct</w:t>
      </w:r>
      <w:r w:rsidRPr="009C7DD2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» </w:t>
      </w:r>
      <w:r w:rsidRPr="009C7DD2">
        <w:rPr>
          <w:rFonts w:ascii="Times New Roman" w:hAnsi="Times New Roman" w:cs="Times New Roman"/>
          <w:sz w:val="24"/>
          <w:szCs w:val="24"/>
          <w:lang w:val="ru-RU"/>
        </w:rPr>
        <w:t>циклически повторяющийся процесс принятия решения, используемый в управлении качеством.</w:t>
      </w:r>
    </w:p>
    <w:p w:rsidR="008A57EC" w:rsidRPr="009C7DD2" w:rsidRDefault="008A57EC" w:rsidP="009C7DD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9C7DD2">
        <w:rPr>
          <w:rFonts w:ascii="Times New Roman" w:hAnsi="Times New Roman" w:cs="Times New Roman"/>
          <w:sz w:val="24"/>
          <w:szCs w:val="24"/>
          <w:lang w:val="ru-RU" w:eastAsia="ru-RU"/>
        </w:rPr>
        <w:t>Планирование </w:t>
      </w:r>
    </w:p>
    <w:p w:rsidR="008A57EC" w:rsidRPr="009C7DD2" w:rsidRDefault="008A57EC" w:rsidP="009C7DD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9C7DD2">
        <w:rPr>
          <w:rFonts w:ascii="Times New Roman" w:hAnsi="Times New Roman" w:cs="Times New Roman"/>
          <w:sz w:val="24"/>
          <w:szCs w:val="24"/>
          <w:lang w:val="ru-RU" w:eastAsia="ru-RU"/>
        </w:rPr>
        <w:t>установление целей и процессов, необходимых для достижения целей, планирование работ по достижению целей процесса и удовлетворения потребителя, планирование выделения и распределения необходимых ресурсов.</w:t>
      </w:r>
    </w:p>
    <w:p w:rsidR="008A57EC" w:rsidRPr="009C7DD2" w:rsidRDefault="008A57EC" w:rsidP="009C7DD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9C7DD2">
        <w:rPr>
          <w:rFonts w:ascii="Times New Roman" w:hAnsi="Times New Roman" w:cs="Times New Roman"/>
          <w:sz w:val="24"/>
          <w:szCs w:val="24"/>
          <w:lang w:val="ru-RU" w:eastAsia="ru-RU"/>
        </w:rPr>
        <w:t>Выполнение </w:t>
      </w:r>
    </w:p>
    <w:p w:rsidR="008A57EC" w:rsidRPr="009C7DD2" w:rsidRDefault="008A57EC" w:rsidP="009C7DD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9C7DD2">
        <w:rPr>
          <w:rFonts w:ascii="Times New Roman" w:hAnsi="Times New Roman" w:cs="Times New Roman"/>
          <w:sz w:val="24"/>
          <w:szCs w:val="24"/>
          <w:lang w:val="ru-RU" w:eastAsia="ru-RU"/>
        </w:rPr>
        <w:t>выполнение запланированных работ.</w:t>
      </w:r>
    </w:p>
    <w:p w:rsidR="008A57EC" w:rsidRPr="009C7DD2" w:rsidRDefault="008A57EC" w:rsidP="009C7DD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9C7DD2">
        <w:rPr>
          <w:rFonts w:ascii="Times New Roman" w:hAnsi="Times New Roman" w:cs="Times New Roman"/>
          <w:sz w:val="24"/>
          <w:szCs w:val="24"/>
          <w:lang w:val="ru-RU" w:eastAsia="ru-RU"/>
        </w:rPr>
        <w:t>Проверка </w:t>
      </w:r>
    </w:p>
    <w:p w:rsidR="008A57EC" w:rsidRPr="009C7DD2" w:rsidRDefault="008A57EC" w:rsidP="009C7DD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9C7DD2">
        <w:rPr>
          <w:rFonts w:ascii="Times New Roman" w:hAnsi="Times New Roman" w:cs="Times New Roman"/>
          <w:sz w:val="24"/>
          <w:szCs w:val="24"/>
          <w:lang w:val="ru-RU" w:eastAsia="ru-RU"/>
        </w:rPr>
        <w:t>сбор информации и контроль результата на основе ключевых показателей эффективности (</w:t>
      </w:r>
      <w:r w:rsidRPr="009C7DD2">
        <w:rPr>
          <w:rFonts w:ascii="Times New Roman" w:hAnsi="Times New Roman" w:cs="Times New Roman"/>
          <w:color w:val="0000FF"/>
          <w:sz w:val="24"/>
          <w:szCs w:val="24"/>
          <w:u w:val="single"/>
          <w:lang w:val="ru-RU" w:eastAsia="ru-RU"/>
        </w:rPr>
        <w:t>KPI</w:t>
      </w:r>
      <w:r w:rsidRPr="009C7DD2">
        <w:rPr>
          <w:rFonts w:ascii="Times New Roman" w:hAnsi="Times New Roman" w:cs="Times New Roman"/>
          <w:sz w:val="24"/>
          <w:szCs w:val="24"/>
          <w:lang w:val="ru-RU" w:eastAsia="ru-RU"/>
        </w:rPr>
        <w:t>), получившегося в ходе выполнения процесса, выявление и анализ отклонений, установление причин отклонений.</w:t>
      </w:r>
    </w:p>
    <w:p w:rsidR="008A57EC" w:rsidRPr="009C7DD2" w:rsidRDefault="008A57EC" w:rsidP="009C7DD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9C7DD2">
        <w:rPr>
          <w:rFonts w:ascii="Times New Roman" w:hAnsi="Times New Roman" w:cs="Times New Roman"/>
          <w:sz w:val="24"/>
          <w:szCs w:val="24"/>
          <w:lang w:val="ru-RU" w:eastAsia="ru-RU"/>
        </w:rPr>
        <w:t>Воздействие (управление, корректировка) </w:t>
      </w:r>
    </w:p>
    <w:p w:rsidR="008A57EC" w:rsidRPr="009C7DD2" w:rsidRDefault="008A57EC" w:rsidP="009C7DD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9C7DD2">
        <w:rPr>
          <w:rFonts w:ascii="Times New Roman" w:hAnsi="Times New Roman" w:cs="Times New Roman"/>
          <w:sz w:val="24"/>
          <w:szCs w:val="24"/>
          <w:lang w:val="ru-RU" w:eastAsia="ru-RU"/>
        </w:rPr>
        <w:t>принятие мер по устранению причин отклонений от запланированного результата, изменения в планировании и распределении ресурсов</w:t>
      </w:r>
    </w:p>
    <w:p w:rsidR="008A57EC" w:rsidRDefault="008A57EC" w:rsidP="009C7DD2">
      <w:pPr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</w:p>
    <w:p w:rsidR="008A57EC" w:rsidRDefault="008A57EC" w:rsidP="009C7DD2">
      <w:pPr>
        <w:pStyle w:val="NormalWeb"/>
      </w:pPr>
      <w:r>
        <w:rPr>
          <w:b/>
          <w:bCs/>
        </w:rPr>
        <w:t>ISO 9000</w:t>
      </w:r>
      <w:r>
        <w:t xml:space="preserve"> — серия международных стандартов, описывающих требования к </w:t>
      </w:r>
      <w:r w:rsidRPr="002802CF">
        <w:t>системе менеджмента качества</w:t>
      </w:r>
      <w:r>
        <w:t xml:space="preserve"> организаций и предприятий.</w:t>
      </w:r>
    </w:p>
    <w:p w:rsidR="008A57EC" w:rsidRDefault="008A57EC" w:rsidP="009C7DD2">
      <w:pPr>
        <w:pStyle w:val="NormalWeb"/>
      </w:pPr>
      <w:r>
        <w:t xml:space="preserve">Серия стандартов ISO 9000 разработана Техническим комитетом 176 (ТК 176) </w:t>
      </w:r>
      <w:r w:rsidRPr="002802CF">
        <w:t>Международной организации по стандартизации</w:t>
      </w:r>
      <w:r>
        <w:t>. В основе стандартов лежат идеи и положения теории всеобщего менеджмента качества (</w:t>
      </w:r>
      <w:r w:rsidRPr="002802CF">
        <w:t>TQM</w:t>
      </w:r>
      <w:r>
        <w:t>).</w:t>
      </w:r>
    </w:p>
    <w:p w:rsidR="008A57EC" w:rsidRPr="009C7DD2" w:rsidRDefault="008A57EC" w:rsidP="009C7DD2">
      <w:pPr>
        <w:pStyle w:val="Default"/>
        <w:ind w:firstLine="567"/>
      </w:pPr>
      <w:r w:rsidRPr="009C7DD2">
        <w:t xml:space="preserve">При пересмотре стандарта ISO 9001 в 2008 г. концепция процессного подхода так и осталась базовой для организации системы менеджмента качества. </w:t>
      </w:r>
    </w:p>
    <w:p w:rsidR="008A57EC" w:rsidRPr="009C7DD2" w:rsidRDefault="008A57EC" w:rsidP="009C7DD2">
      <w:pPr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9C7DD2">
        <w:rPr>
          <w:rFonts w:ascii="Times New Roman" w:hAnsi="Times New Roman" w:cs="Times New Roman"/>
          <w:sz w:val="24"/>
          <w:szCs w:val="24"/>
          <w:lang w:val="ru-RU"/>
        </w:rPr>
        <w:t xml:space="preserve">В соответствии с </w:t>
      </w:r>
      <w:r w:rsidRPr="009C7DD2">
        <w:rPr>
          <w:rFonts w:ascii="Times New Roman" w:hAnsi="Times New Roman" w:cs="Times New Roman"/>
          <w:sz w:val="24"/>
          <w:szCs w:val="24"/>
        </w:rPr>
        <w:t>ISO</w:t>
      </w:r>
      <w:r w:rsidRPr="009C7DD2">
        <w:rPr>
          <w:rFonts w:ascii="Times New Roman" w:hAnsi="Times New Roman" w:cs="Times New Roman"/>
          <w:sz w:val="24"/>
          <w:szCs w:val="24"/>
          <w:lang w:val="ru-RU"/>
        </w:rPr>
        <w:t xml:space="preserve"> серии 9000 системы менеджмента качества строятся на основе 8 базовых принципов: ориентация на потребителя; ли-дерство руководства; вовлечение персонала; процессный подход; систем-ный подход; постоянное улучшение; принятие решений на основе фактов; взаимовыгодные отношения с поставщиками.</w:t>
      </w:r>
    </w:p>
    <w:p w:rsidR="008A57EC" w:rsidRPr="009C7DD2" w:rsidRDefault="008A57EC" w:rsidP="009C7DD2">
      <w:pPr>
        <w:pStyle w:val="Default"/>
        <w:ind w:firstLine="567"/>
      </w:pPr>
      <w:r w:rsidRPr="009C7DD2">
        <w:t xml:space="preserve">Процессная модель СМК в соответствии с требованиями ISO 9001 представляет собой две замкнутые петли. Внешняя иллюстрирует получе-ние требований от заинтересованных сторон, трансформацию их во входы производственной (коммерческой) деятельности. После чего в результате преобразования входов в выходы (в том числе и в продукцию или услугу) происходит удовлетворение требований заинтересованных сторон. Ин-формация от заинтересованных сторон в виде обратной связи служит ос-новой для улучшений. </w:t>
      </w:r>
    </w:p>
    <w:p w:rsidR="008A57EC" w:rsidRPr="009C7DD2" w:rsidRDefault="008A57EC" w:rsidP="009C7DD2">
      <w:pPr>
        <w:pStyle w:val="Default"/>
        <w:ind w:firstLine="567"/>
      </w:pPr>
      <w:r w:rsidRPr="009C7DD2">
        <w:t xml:space="preserve">Внутренняя петля показывает организацию управления (менеджмен-та) собственно на предприятии, основой которого служат </w:t>
      </w:r>
      <w:r w:rsidRPr="009C7DD2">
        <w:rPr>
          <w:i/>
          <w:iCs/>
        </w:rPr>
        <w:t xml:space="preserve">процессы </w:t>
      </w:r>
      <w:r w:rsidRPr="009C7DD2">
        <w:t xml:space="preserve">произ-водства продукции, измерение и анализ которых, так же как и обратная связь от потребителей, служат основой для постоянного улучшения. Кон-цепция постоянного улучшения реализуется на основе решений руково-дства с учетом имеющихся ресурсов, что в целом добавляет организации ценность. </w:t>
      </w:r>
    </w:p>
    <w:p w:rsidR="008A57EC" w:rsidRPr="009C7DD2" w:rsidRDefault="008A57EC" w:rsidP="009C7DD2">
      <w:pPr>
        <w:pStyle w:val="Default"/>
        <w:ind w:firstLine="567"/>
      </w:pPr>
      <w:r w:rsidRPr="009C7DD2">
        <w:t xml:space="preserve">В соответствии с этим требование ISO 9001 о необходимости рас-смотрения процессов с точки зрения добавленной ценности можно счи- 9 </w:t>
      </w:r>
    </w:p>
    <w:p w:rsidR="008A57EC" w:rsidRDefault="008A57EC" w:rsidP="009C7DD2">
      <w:pPr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9C7DD2">
        <w:rPr>
          <w:rFonts w:ascii="Times New Roman" w:hAnsi="Times New Roman" w:cs="Times New Roman"/>
          <w:sz w:val="24"/>
          <w:szCs w:val="24"/>
          <w:lang w:val="ru-RU"/>
        </w:rPr>
        <w:t xml:space="preserve">тать одним из центральных в процессном подходе, реализуемом новой версией стандартов </w:t>
      </w:r>
      <w:r w:rsidRPr="009C7DD2">
        <w:rPr>
          <w:rFonts w:ascii="Times New Roman" w:hAnsi="Times New Roman" w:cs="Times New Roman"/>
          <w:sz w:val="24"/>
          <w:szCs w:val="24"/>
        </w:rPr>
        <w:t>ISO</w:t>
      </w:r>
      <w:r w:rsidRPr="009C7DD2">
        <w:rPr>
          <w:rFonts w:ascii="Times New Roman" w:hAnsi="Times New Roman" w:cs="Times New Roman"/>
          <w:sz w:val="24"/>
          <w:szCs w:val="24"/>
          <w:lang w:val="ru-RU"/>
        </w:rPr>
        <w:t xml:space="preserve"> серии 9000.</w:t>
      </w:r>
    </w:p>
    <w:p w:rsidR="008A57EC" w:rsidRPr="009C7DD2" w:rsidRDefault="008A57EC" w:rsidP="00F34254">
      <w:pPr>
        <w:ind w:left="567" w:firstLine="567"/>
        <w:rPr>
          <w:rFonts w:ascii="Times New Roman" w:hAnsi="Times New Roman" w:cs="Times New Roman"/>
          <w:sz w:val="24"/>
          <w:szCs w:val="24"/>
          <w:lang w:val="ru-RU"/>
        </w:rPr>
      </w:pPr>
    </w:p>
    <w:p w:rsidR="008A57EC" w:rsidRPr="009C7DD2" w:rsidRDefault="008A57EC" w:rsidP="00504F30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9C7DD2">
        <w:rPr>
          <w:rFonts w:ascii="Times New Roman" w:hAnsi="Times New Roman" w:cs="Times New Roman"/>
          <w:b/>
          <w:bCs/>
          <w:sz w:val="24"/>
          <w:szCs w:val="24"/>
          <w:lang w:val="ru-RU"/>
        </w:rPr>
        <w:t>Реинжиниринг</w:t>
      </w:r>
    </w:p>
    <w:p w:rsidR="008A57EC" w:rsidRPr="009C7DD2" w:rsidRDefault="008A57EC" w:rsidP="00187FE6">
      <w:pPr>
        <w:pStyle w:val="Default"/>
      </w:pPr>
      <w:r w:rsidRPr="009C7DD2">
        <w:t xml:space="preserve">Реинжиниринг бизнес-процессов предпри-ятий используется в случаях, когда необходимо принять обоснованное решение о реорганизации деятельности: радикальных преобразованиях, реструктуризации бизнеса, замене действующих структур управления на новые и пр. Предприятие, стремящееся выжить или улучшить свое поло-жение на рынке, должно постоянно совершенствовать технологии произ-водства и способы организации деловых процессов. </w:t>
      </w:r>
    </w:p>
    <w:p w:rsidR="008A57EC" w:rsidRPr="009C7DD2" w:rsidRDefault="008A57EC" w:rsidP="00187FE6">
      <w:pPr>
        <w:pStyle w:val="Default"/>
      </w:pPr>
      <w:r w:rsidRPr="009C7DD2">
        <w:t xml:space="preserve">Инжиниринг бизнес-процессов – это набор приемов и методов, ко-торые компания использует для проектирования бизнеса в соответствии со своими целями. То есть это фундаментальное переосмысление и ради-кальное перепроектирование деловых процессов для достижения резких, скачкообразных улучшений главных современных показателей деятельно-сти компании, таких как стоимость, качество, сервис и темпы. </w:t>
      </w:r>
    </w:p>
    <w:p w:rsidR="008A57EC" w:rsidRPr="009C7DD2" w:rsidRDefault="008A57EC" w:rsidP="00187FE6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9C7DD2">
        <w:rPr>
          <w:rFonts w:ascii="Times New Roman" w:hAnsi="Times New Roman" w:cs="Times New Roman"/>
          <w:sz w:val="24"/>
          <w:szCs w:val="24"/>
          <w:lang w:val="ru-RU"/>
        </w:rPr>
        <w:t>При этом не следует забывать, что реинжиниринг – это не простое изменение организационной структуры, а полная перестройка управления организацией, вследствие которого неизбежно изменится и орг. структура. Невозможно переоценить важность этого критического различия – сосре-доточения на перестройке принципиально важного бизнес-процесса, а не отдела или других организационных единиц. По словам М. Хаммера и Дж. Чампи, направив «усилия по реинжинирингу на организационную единицу, вы обрекаете их на провал; но после реинжиниринга реального рабочего процесса станет очевидно, какой на самом деле должна быть ор-ганизационная структура» [12].</w:t>
      </w:r>
    </w:p>
    <w:p w:rsidR="008A57EC" w:rsidRPr="009C7DD2" w:rsidRDefault="008A57EC" w:rsidP="00187FE6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9C7DD2">
        <w:rPr>
          <w:rFonts w:ascii="Times New Roman" w:hAnsi="Times New Roman" w:cs="Times New Roman"/>
          <w:sz w:val="24"/>
          <w:szCs w:val="24"/>
          <w:lang w:val="ru-RU"/>
        </w:rPr>
        <w:t>Реинжиниринг должен быть нацелен на максимальное приближение процесса к его идеалу и, поскольку тем самым приводит к наиболее ради- кальному совершенствованию процесса, сам требует больших временных и материальных затрат и сопряжен с высокими рисками.</w:t>
      </w:r>
    </w:p>
    <w:p w:rsidR="008A57EC" w:rsidRPr="009C7DD2" w:rsidRDefault="008A57EC" w:rsidP="00187FE6">
      <w:pPr>
        <w:pStyle w:val="Default"/>
      </w:pPr>
      <w:r w:rsidRPr="009C7DD2">
        <w:t xml:space="preserve">Реинжиниринг процесса, связанный с выработкой и принятием са-мых передовых и эффективных решений, может включать в себя реализа-цию пяти основных задач: </w:t>
      </w:r>
    </w:p>
    <w:p w:rsidR="008A57EC" w:rsidRPr="009C7DD2" w:rsidRDefault="008A57EC" w:rsidP="00187FE6">
      <w:pPr>
        <w:pStyle w:val="Default"/>
        <w:spacing w:after="45"/>
      </w:pPr>
      <w:r w:rsidRPr="009C7DD2">
        <w:t xml:space="preserve">1. Укрупненный анализ. </w:t>
      </w:r>
    </w:p>
    <w:p w:rsidR="008A57EC" w:rsidRPr="009C7DD2" w:rsidRDefault="008A57EC" w:rsidP="00187FE6">
      <w:pPr>
        <w:pStyle w:val="Default"/>
        <w:spacing w:after="45"/>
      </w:pPr>
      <w:r w:rsidRPr="009C7DD2">
        <w:t xml:space="preserve">2. Применение теории пошагового добавления работ и ресурсов. </w:t>
      </w:r>
    </w:p>
    <w:p w:rsidR="008A57EC" w:rsidRPr="009C7DD2" w:rsidRDefault="008A57EC" w:rsidP="00187FE6">
      <w:pPr>
        <w:pStyle w:val="Default"/>
        <w:spacing w:after="45"/>
      </w:pPr>
      <w:r w:rsidRPr="009C7DD2">
        <w:t xml:space="preserve">3. Имитация процесса. </w:t>
      </w:r>
    </w:p>
    <w:p w:rsidR="008A57EC" w:rsidRPr="009C7DD2" w:rsidRDefault="008A57EC" w:rsidP="00187FE6">
      <w:pPr>
        <w:pStyle w:val="Default"/>
        <w:spacing w:after="45"/>
      </w:pPr>
      <w:r w:rsidRPr="009C7DD2">
        <w:t xml:space="preserve">4. Моделирование процесса </w:t>
      </w:r>
    </w:p>
    <w:p w:rsidR="008A57EC" w:rsidRPr="009C7DD2" w:rsidRDefault="008A57EC" w:rsidP="00187FE6">
      <w:pPr>
        <w:pStyle w:val="Default"/>
      </w:pPr>
      <w:r w:rsidRPr="009C7DD2">
        <w:t xml:space="preserve">5. Внедрение нового процесса. </w:t>
      </w:r>
    </w:p>
    <w:p w:rsidR="008A57EC" w:rsidRPr="009C7DD2" w:rsidRDefault="008A57EC" w:rsidP="00187FE6">
      <w:pPr>
        <w:pStyle w:val="Default"/>
      </w:pPr>
    </w:p>
    <w:p w:rsidR="008A57EC" w:rsidRPr="009C7DD2" w:rsidRDefault="008A57EC" w:rsidP="00187FE6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9C7DD2">
        <w:rPr>
          <w:rFonts w:ascii="Times New Roman" w:hAnsi="Times New Roman" w:cs="Times New Roman"/>
          <w:sz w:val="24"/>
          <w:szCs w:val="24"/>
          <w:lang w:val="ru-RU"/>
        </w:rPr>
        <w:t>Укрупненный анализ процесса позволяет шире взглянуть на цели и задачи его реинжиниринга, которые должны согласовываться с миссией организации и ее видением собственного будущего. Реинжиниринг про-цесса призван также расширять возможности и повышать эффективность работы организации. Поэтому, приступая к разработке нового процесса, необходимо четко понимать направление развития организации, опреде-лить, насколько рассматриваемый процесс отвечает ее будущим потреб-ностям и какие изменения способны доставить компании наиболее значи-мые конкурентные преимущества.</w:t>
      </w:r>
    </w:p>
    <w:p w:rsidR="008A57EC" w:rsidRPr="009C7DD2" w:rsidRDefault="008A57EC" w:rsidP="00187FE6">
      <w:pPr>
        <w:pStyle w:val="Default"/>
      </w:pPr>
      <w:r w:rsidRPr="009C7DD2">
        <w:t xml:space="preserve">После того, как сформулировано видение проблемы относительно путей реорганизации процесса, необходимо определить, для чего будет предназначен процесс, а также характеристики процесса, которые необхо-димо оптимизировать для достижения поставленной задачи. Обычно рас-сматриваются такие аспекты, как возможности процесса; возможности персонала; возможности информационных технологий и организационные возможности. </w:t>
      </w:r>
    </w:p>
    <w:p w:rsidR="008A57EC" w:rsidRPr="009C7DD2" w:rsidRDefault="008A57EC" w:rsidP="00187FE6">
      <w:pPr>
        <w:pStyle w:val="Default"/>
      </w:pPr>
      <w:r w:rsidRPr="009C7DD2">
        <w:t xml:space="preserve">После определения основных возможностей разрабатываются ре-шения по их применению (использованию) в новом процессе, а затем по-лученный результат сравнивают с заявленным видением. Если получен-ный результат удовлетворителен, можно двигаться дальше. Если нет, то весь цикл повторяется снова. Таким образом, реинжиниринг представляет собой итерационный </w:t>
      </w:r>
      <w:r w:rsidRPr="009C7DD2">
        <w:rPr>
          <w:i/>
          <w:iCs/>
        </w:rPr>
        <w:t>процесс</w:t>
      </w:r>
      <w:r w:rsidRPr="009C7DD2">
        <w:t xml:space="preserve">, который заканчивается формированием проекта нового бизнес-процесса. </w:t>
      </w:r>
    </w:p>
    <w:p w:rsidR="008A57EC" w:rsidRPr="009C7DD2" w:rsidRDefault="008A57EC" w:rsidP="00187FE6">
      <w:pPr>
        <w:pStyle w:val="Default"/>
      </w:pPr>
      <w:r w:rsidRPr="009C7DD2">
        <w:t xml:space="preserve">Когда проект нового процесса готов, составляется имитационная модель, на которой проверяется работоспособность предлагаемых реше-ний. Если с помощью этой модели будет выявлена нестабильность про-цесса или доказана его неспособность выполнить заявленные требования, то пошаговое проектирование повторяют снова, затем составляют и тес-тируют новую имитационную модель, повторяя данную процедуру до тех пор, пока не будут получены приемлемые результаты имитации проекти-руемого процесса. </w:t>
      </w:r>
    </w:p>
    <w:p w:rsidR="008A57EC" w:rsidRPr="009C7DD2" w:rsidRDefault="008A57EC" w:rsidP="00187FE6">
      <w:pPr>
        <w:pStyle w:val="Default"/>
      </w:pPr>
      <w:r w:rsidRPr="009C7DD2">
        <w:t xml:space="preserve">Поскольку имитационная модель может продемонстрировать только соответствие предлагаемых решений заявленному видению, то для проверки 93 </w:t>
      </w:r>
    </w:p>
    <w:p w:rsidR="008A57EC" w:rsidRPr="009C7DD2" w:rsidRDefault="008A57EC" w:rsidP="00187FE6">
      <w:pPr>
        <w:pStyle w:val="Default"/>
        <w:widowControl w:val="0"/>
      </w:pPr>
      <w:r w:rsidRPr="009C7DD2">
        <w:t xml:space="preserve">работоспособности предложенной концепции обычно происходит одобре-ние или моделирование процесса. Следующие варианты действий: </w:t>
      </w:r>
    </w:p>
    <w:p w:rsidR="008A57EC" w:rsidRPr="009C7DD2" w:rsidRDefault="008A57EC" w:rsidP="00187FE6">
      <w:pPr>
        <w:pStyle w:val="Default"/>
        <w:spacing w:after="59"/>
      </w:pPr>
      <w:r w:rsidRPr="009C7DD2">
        <w:t xml:space="preserve">обсуждение модели процесса методом мозгового штурма; </w:t>
      </w:r>
    </w:p>
    <w:p w:rsidR="008A57EC" w:rsidRPr="009C7DD2" w:rsidRDefault="008A57EC" w:rsidP="00187FE6">
      <w:pPr>
        <w:pStyle w:val="Default"/>
        <w:spacing w:after="59"/>
      </w:pPr>
      <w:r w:rsidRPr="009C7DD2">
        <w:t xml:space="preserve">опытная проверка на отдельном участке или в части организации (если такое возможно); </w:t>
      </w:r>
    </w:p>
    <w:p w:rsidR="008A57EC" w:rsidRPr="009C7DD2" w:rsidRDefault="008A57EC" w:rsidP="00187FE6">
      <w:pPr>
        <w:pStyle w:val="Default"/>
        <w:spacing w:after="59"/>
      </w:pPr>
      <w:r w:rsidRPr="009C7DD2">
        <w:t xml:space="preserve">компьютерное моделирование; </w:t>
      </w:r>
    </w:p>
    <w:p w:rsidR="008A57EC" w:rsidRPr="009C7DD2" w:rsidRDefault="008A57EC" w:rsidP="00187FE6">
      <w:pPr>
        <w:pStyle w:val="Default"/>
      </w:pPr>
      <w:r w:rsidRPr="009C7DD2">
        <w:t xml:space="preserve">контрольное испытание процесса в масштабах всей организации. </w:t>
      </w:r>
    </w:p>
    <w:p w:rsidR="008A57EC" w:rsidRPr="009C7DD2" w:rsidRDefault="008A57EC" w:rsidP="00187FE6">
      <w:pPr>
        <w:pStyle w:val="Default"/>
      </w:pPr>
    </w:p>
    <w:p w:rsidR="008A57EC" w:rsidRPr="009C7DD2" w:rsidRDefault="008A57EC" w:rsidP="00187FE6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9C7DD2">
        <w:rPr>
          <w:rFonts w:ascii="Times New Roman" w:hAnsi="Times New Roman" w:cs="Times New Roman"/>
          <w:sz w:val="24"/>
          <w:szCs w:val="24"/>
          <w:lang w:val="ru-RU"/>
        </w:rPr>
        <w:t>При осуществлении реинжиниринга или оптимизации бизнес-процессов могут использоваться различные программные продукты.</w:t>
      </w:r>
    </w:p>
    <w:sectPr w:rsidR="008A57EC" w:rsidRPr="009C7DD2" w:rsidSect="0084502C">
      <w:headerReference w:type="default" r:id="rId7"/>
      <w:pgSz w:w="11906" w:h="17340"/>
      <w:pgMar w:top="1701" w:right="991" w:bottom="1135" w:left="1418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57EC" w:rsidRDefault="008A57EC" w:rsidP="00E11765">
      <w:pPr>
        <w:spacing w:after="0" w:line="240" w:lineRule="auto"/>
      </w:pPr>
      <w:r>
        <w:separator/>
      </w:r>
    </w:p>
  </w:endnote>
  <w:endnote w:type="continuationSeparator" w:id="1">
    <w:p w:rsidR="008A57EC" w:rsidRDefault="008A57EC" w:rsidP="00E117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57EC" w:rsidRDefault="008A57EC" w:rsidP="00E11765">
      <w:pPr>
        <w:spacing w:after="0" w:line="240" w:lineRule="auto"/>
      </w:pPr>
      <w:r>
        <w:separator/>
      </w:r>
    </w:p>
  </w:footnote>
  <w:footnote w:type="continuationSeparator" w:id="1">
    <w:p w:rsidR="008A57EC" w:rsidRDefault="008A57EC" w:rsidP="00E117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57EC" w:rsidRDefault="008A57EC">
    <w:pPr>
      <w:pStyle w:val="Header"/>
      <w:jc w:val="center"/>
    </w:pPr>
    <w:fldSimple w:instr=" PAGE   \* MERGEFORMAT ">
      <w:r>
        <w:rPr>
          <w:noProof/>
        </w:rPr>
        <w:t>7</w:t>
      </w:r>
    </w:fldSimple>
  </w:p>
  <w:p w:rsidR="008A57EC" w:rsidRDefault="008A57EC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04F30"/>
    <w:rsid w:val="00187FE6"/>
    <w:rsid w:val="002802CF"/>
    <w:rsid w:val="003720F0"/>
    <w:rsid w:val="00395D8E"/>
    <w:rsid w:val="003C2E71"/>
    <w:rsid w:val="00421510"/>
    <w:rsid w:val="0043666D"/>
    <w:rsid w:val="0044109F"/>
    <w:rsid w:val="00504F30"/>
    <w:rsid w:val="00570269"/>
    <w:rsid w:val="00583557"/>
    <w:rsid w:val="00623DA3"/>
    <w:rsid w:val="006E1BA1"/>
    <w:rsid w:val="0081162F"/>
    <w:rsid w:val="0084502C"/>
    <w:rsid w:val="008A57EC"/>
    <w:rsid w:val="00945200"/>
    <w:rsid w:val="009C7DD2"/>
    <w:rsid w:val="00A1375F"/>
    <w:rsid w:val="00B418DE"/>
    <w:rsid w:val="00BA0741"/>
    <w:rsid w:val="00BC4884"/>
    <w:rsid w:val="00CB15C9"/>
    <w:rsid w:val="00DD2E80"/>
    <w:rsid w:val="00E11765"/>
    <w:rsid w:val="00EA0A8B"/>
    <w:rsid w:val="00F34254"/>
    <w:rsid w:val="00F71CE1"/>
    <w:rsid w:val="00FE78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Normal">
    <w:name w:val="Normal"/>
    <w:qFormat/>
    <w:rsid w:val="0044109F"/>
    <w:pPr>
      <w:spacing w:after="200" w:line="276" w:lineRule="auto"/>
    </w:pPr>
    <w:rPr>
      <w:rFonts w:cs="Calibri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4109F"/>
    <w:pPr>
      <w:spacing w:before="480" w:after="0"/>
      <w:outlineLvl w:val="0"/>
    </w:pPr>
    <w:rPr>
      <w:rFonts w:ascii="Cambria" w:eastAsia="Times New Roman" w:hAnsi="Cambria" w:cs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4109F"/>
    <w:pPr>
      <w:spacing w:before="200" w:after="0"/>
      <w:outlineLvl w:val="1"/>
    </w:pPr>
    <w:rPr>
      <w:rFonts w:ascii="Cambria" w:eastAsia="Times New Roman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44109F"/>
    <w:pPr>
      <w:spacing w:before="200" w:after="0" w:line="271" w:lineRule="auto"/>
      <w:outlineLvl w:val="2"/>
    </w:pPr>
    <w:rPr>
      <w:rFonts w:ascii="Cambria" w:eastAsia="Times New Roman" w:hAnsi="Cambria" w:cs="Cambria"/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rsid w:val="0044109F"/>
    <w:pPr>
      <w:spacing w:before="200" w:after="0"/>
      <w:outlineLvl w:val="3"/>
    </w:pPr>
    <w:rPr>
      <w:rFonts w:ascii="Cambria" w:eastAsia="Times New Roman" w:hAnsi="Cambria" w:cs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9"/>
    <w:qFormat/>
    <w:rsid w:val="0044109F"/>
    <w:pPr>
      <w:spacing w:before="200" w:after="0"/>
      <w:outlineLvl w:val="4"/>
    </w:pPr>
    <w:rPr>
      <w:rFonts w:ascii="Cambria" w:eastAsia="Times New Roman" w:hAnsi="Cambria" w:cs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9"/>
    <w:qFormat/>
    <w:rsid w:val="0044109F"/>
    <w:pPr>
      <w:spacing w:after="0" w:line="271" w:lineRule="auto"/>
      <w:outlineLvl w:val="5"/>
    </w:pPr>
    <w:rPr>
      <w:rFonts w:ascii="Cambria" w:eastAsia="Times New Roman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9"/>
    <w:qFormat/>
    <w:rsid w:val="0044109F"/>
    <w:pPr>
      <w:spacing w:after="0"/>
      <w:outlineLvl w:val="6"/>
    </w:pPr>
    <w:rPr>
      <w:rFonts w:ascii="Cambria" w:eastAsia="Times New Roman" w:hAnsi="Cambria" w:cs="Cambria"/>
      <w:i/>
      <w:iCs/>
    </w:rPr>
  </w:style>
  <w:style w:type="paragraph" w:styleId="Heading8">
    <w:name w:val="heading 8"/>
    <w:basedOn w:val="Normal"/>
    <w:next w:val="Normal"/>
    <w:link w:val="Heading8Char"/>
    <w:uiPriority w:val="99"/>
    <w:qFormat/>
    <w:rsid w:val="0044109F"/>
    <w:pPr>
      <w:spacing w:after="0"/>
      <w:outlineLvl w:val="7"/>
    </w:pPr>
    <w:rPr>
      <w:rFonts w:ascii="Cambria" w:eastAsia="Times New Roman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9"/>
    <w:qFormat/>
    <w:rsid w:val="0044109F"/>
    <w:pPr>
      <w:spacing w:after="0"/>
      <w:outlineLvl w:val="8"/>
    </w:pPr>
    <w:rPr>
      <w:rFonts w:ascii="Cambria" w:eastAsia="Times New Roman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44109F"/>
    <w:rPr>
      <w:rFonts w:ascii="Cambria" w:hAnsi="Cambria" w:cs="Cambria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44109F"/>
    <w:rPr>
      <w:rFonts w:ascii="Cambria" w:hAnsi="Cambria" w:cs="Cambria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44109F"/>
    <w:rPr>
      <w:rFonts w:ascii="Cambria" w:hAnsi="Cambria" w:cs="Cambria"/>
      <w:b/>
      <w:bCs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44109F"/>
    <w:rPr>
      <w:rFonts w:ascii="Cambria" w:hAnsi="Cambria" w:cs="Cambria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44109F"/>
    <w:rPr>
      <w:rFonts w:ascii="Cambria" w:hAnsi="Cambria" w:cs="Cambria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44109F"/>
    <w:rPr>
      <w:rFonts w:ascii="Cambria" w:hAnsi="Cambria" w:cs="Cambria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44109F"/>
    <w:rPr>
      <w:rFonts w:ascii="Cambria" w:hAnsi="Cambria" w:cs="Cambria"/>
      <w:i/>
      <w:iCs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44109F"/>
    <w:rPr>
      <w:rFonts w:ascii="Cambria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44109F"/>
    <w:rPr>
      <w:rFonts w:ascii="Cambria" w:hAnsi="Cambria" w:cs="Cambria"/>
      <w:i/>
      <w:iCs/>
      <w:spacing w:val="5"/>
      <w:sz w:val="20"/>
      <w:szCs w:val="20"/>
    </w:rPr>
  </w:style>
  <w:style w:type="paragraph" w:styleId="Caption">
    <w:name w:val="caption"/>
    <w:basedOn w:val="Normal"/>
    <w:next w:val="Normal"/>
    <w:uiPriority w:val="99"/>
    <w:qFormat/>
    <w:rsid w:val="00FE78DD"/>
    <w:rPr>
      <w:b/>
      <w:bCs/>
      <w:color w:val="AA0042"/>
      <w:sz w:val="18"/>
      <w:szCs w:val="18"/>
    </w:rPr>
  </w:style>
  <w:style w:type="paragraph" w:styleId="Title">
    <w:name w:val="Title"/>
    <w:basedOn w:val="Normal"/>
    <w:next w:val="Normal"/>
    <w:link w:val="TitleChar"/>
    <w:uiPriority w:val="99"/>
    <w:qFormat/>
    <w:rsid w:val="0044109F"/>
    <w:pPr>
      <w:pBdr>
        <w:bottom w:val="single" w:sz="4" w:space="1" w:color="auto"/>
      </w:pBdr>
      <w:spacing w:line="240" w:lineRule="auto"/>
    </w:pPr>
    <w:rPr>
      <w:rFonts w:ascii="Cambria" w:eastAsia="Times New Roman" w:hAnsi="Cambria" w:cs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44109F"/>
    <w:rPr>
      <w:rFonts w:ascii="Cambria" w:hAnsi="Cambria" w:cs="Cambria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99"/>
    <w:qFormat/>
    <w:rsid w:val="0044109F"/>
    <w:pPr>
      <w:spacing w:after="600"/>
    </w:pPr>
    <w:rPr>
      <w:rFonts w:ascii="Cambria" w:eastAsia="Times New Roman" w:hAnsi="Cambria" w:cs="Cambria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44109F"/>
    <w:rPr>
      <w:rFonts w:ascii="Cambria" w:hAnsi="Cambria" w:cs="Cambria"/>
      <w:i/>
      <w:iCs/>
      <w:spacing w:val="13"/>
      <w:sz w:val="24"/>
      <w:szCs w:val="24"/>
    </w:rPr>
  </w:style>
  <w:style w:type="character" w:styleId="Strong">
    <w:name w:val="Strong"/>
    <w:basedOn w:val="DefaultParagraphFont"/>
    <w:uiPriority w:val="99"/>
    <w:qFormat/>
    <w:rsid w:val="0044109F"/>
    <w:rPr>
      <w:b/>
      <w:bCs/>
    </w:rPr>
  </w:style>
  <w:style w:type="character" w:styleId="Emphasis">
    <w:name w:val="Emphasis"/>
    <w:basedOn w:val="DefaultParagraphFont"/>
    <w:uiPriority w:val="99"/>
    <w:qFormat/>
    <w:rsid w:val="0044109F"/>
    <w:rPr>
      <w:b/>
      <w:bCs/>
      <w:i/>
      <w:iCs/>
      <w:spacing w:val="10"/>
      <w:shd w:val="clear" w:color="auto" w:fill="auto"/>
    </w:rPr>
  </w:style>
  <w:style w:type="paragraph" w:styleId="NoSpacing">
    <w:name w:val="No Spacing"/>
    <w:basedOn w:val="Normal"/>
    <w:link w:val="NoSpacingChar"/>
    <w:uiPriority w:val="99"/>
    <w:qFormat/>
    <w:rsid w:val="0044109F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99"/>
    <w:locked/>
    <w:rsid w:val="0044109F"/>
  </w:style>
  <w:style w:type="paragraph" w:styleId="ListParagraph">
    <w:name w:val="List Paragraph"/>
    <w:basedOn w:val="Normal"/>
    <w:uiPriority w:val="99"/>
    <w:qFormat/>
    <w:rsid w:val="0044109F"/>
    <w:pPr>
      <w:ind w:left="720"/>
    </w:pPr>
  </w:style>
  <w:style w:type="paragraph" w:styleId="Quote">
    <w:name w:val="Quote"/>
    <w:basedOn w:val="Normal"/>
    <w:next w:val="Normal"/>
    <w:link w:val="QuoteChar"/>
    <w:uiPriority w:val="99"/>
    <w:qFormat/>
    <w:rsid w:val="0044109F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99"/>
    <w:locked/>
    <w:rsid w:val="0044109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44109F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99"/>
    <w:locked/>
    <w:rsid w:val="0044109F"/>
    <w:rPr>
      <w:b/>
      <w:bCs/>
      <w:i/>
      <w:iCs/>
    </w:rPr>
  </w:style>
  <w:style w:type="character" w:styleId="SubtleEmphasis">
    <w:name w:val="Subtle Emphasis"/>
    <w:basedOn w:val="DefaultParagraphFont"/>
    <w:uiPriority w:val="99"/>
    <w:qFormat/>
    <w:rsid w:val="0044109F"/>
    <w:rPr>
      <w:i/>
      <w:iCs/>
    </w:rPr>
  </w:style>
  <w:style w:type="character" w:styleId="IntenseEmphasis">
    <w:name w:val="Intense Emphasis"/>
    <w:basedOn w:val="DefaultParagraphFont"/>
    <w:uiPriority w:val="99"/>
    <w:qFormat/>
    <w:rsid w:val="0044109F"/>
    <w:rPr>
      <w:b/>
      <w:bCs/>
    </w:rPr>
  </w:style>
  <w:style w:type="character" w:styleId="SubtleReference">
    <w:name w:val="Subtle Reference"/>
    <w:basedOn w:val="DefaultParagraphFont"/>
    <w:uiPriority w:val="99"/>
    <w:qFormat/>
    <w:rsid w:val="0044109F"/>
    <w:rPr>
      <w:smallCaps/>
    </w:rPr>
  </w:style>
  <w:style w:type="character" w:styleId="IntenseReference">
    <w:name w:val="Intense Reference"/>
    <w:basedOn w:val="DefaultParagraphFont"/>
    <w:uiPriority w:val="99"/>
    <w:qFormat/>
    <w:rsid w:val="0044109F"/>
    <w:rPr>
      <w:smallCaps/>
      <w:spacing w:val="5"/>
      <w:u w:val="single"/>
    </w:rPr>
  </w:style>
  <w:style w:type="character" w:styleId="BookTitle">
    <w:name w:val="Book Title"/>
    <w:basedOn w:val="DefaultParagraphFont"/>
    <w:uiPriority w:val="99"/>
    <w:qFormat/>
    <w:rsid w:val="0044109F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99"/>
    <w:qFormat/>
    <w:rsid w:val="0044109F"/>
    <w:pPr>
      <w:outlineLvl w:val="9"/>
    </w:pPr>
  </w:style>
  <w:style w:type="paragraph" w:customStyle="1" w:styleId="Default">
    <w:name w:val="Default"/>
    <w:uiPriority w:val="99"/>
    <w:rsid w:val="00504F30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187F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87FE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rsid w:val="00BA0741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rsid w:val="009C7D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Header">
    <w:name w:val="header"/>
    <w:basedOn w:val="Normal"/>
    <w:link w:val="HeaderChar"/>
    <w:uiPriority w:val="99"/>
    <w:rsid w:val="00E117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E11765"/>
  </w:style>
  <w:style w:type="paragraph" w:styleId="Footer">
    <w:name w:val="footer"/>
    <w:basedOn w:val="Normal"/>
    <w:link w:val="FooterChar"/>
    <w:uiPriority w:val="99"/>
    <w:semiHidden/>
    <w:rsid w:val="00E117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E1176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2942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42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70</TotalTime>
  <Pages>7</Pages>
  <Words>2890</Words>
  <Characters>16478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Пользователь</cp:lastModifiedBy>
  <cp:revision>12</cp:revision>
  <cp:lastPrinted>2015-10-28T08:08:00Z</cp:lastPrinted>
  <dcterms:created xsi:type="dcterms:W3CDTF">2015-10-27T20:10:00Z</dcterms:created>
  <dcterms:modified xsi:type="dcterms:W3CDTF">2015-11-16T08:10:00Z</dcterms:modified>
</cp:coreProperties>
</file>