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F3E" w:rsidRDefault="00222281">
      <w:pPr>
        <w:rPr>
          <w:rFonts w:ascii="Arial" w:hAnsi="Arial" w:cs="Arial"/>
          <w:color w:val="000066"/>
          <w:sz w:val="20"/>
          <w:szCs w:val="20"/>
        </w:rPr>
      </w:pPr>
      <w:r>
        <w:rPr>
          <w:rFonts w:ascii="Arial" w:hAnsi="Arial" w:cs="Arial"/>
          <w:color w:val="000066"/>
          <w:sz w:val="27"/>
          <w:szCs w:val="27"/>
        </w:rPr>
        <w:t>Организационное покупательское поведение.</w:t>
      </w:r>
      <w:r>
        <w:br/>
      </w:r>
      <w:r>
        <w:rPr>
          <w:rFonts w:ascii="Arial" w:hAnsi="Arial" w:cs="Arial"/>
          <w:color w:val="000066"/>
          <w:sz w:val="20"/>
          <w:szCs w:val="20"/>
        </w:rPr>
        <w:t>        Сущность и масштаб организационных рынков. Специфика организационного покупательского поведения. Модель организационного покупательского поведения. Факторы организационного стиля. Типы закупочных ситуаций. Процес организационной покупки.</w:t>
      </w:r>
    </w:p>
    <w:p w:rsidR="00222281" w:rsidRPr="00222281" w:rsidRDefault="00222281" w:rsidP="00222281">
      <w:pPr>
        <w:spacing w:before="100" w:beforeAutospacing="1" w:after="100" w:afterAutospacing="1" w:line="240" w:lineRule="auto"/>
        <w:rPr>
          <w:rFonts w:ascii="Arial" w:eastAsia="Times New Roman" w:hAnsi="Arial" w:cs="Arial"/>
          <w:color w:val="000000"/>
          <w:sz w:val="20"/>
          <w:szCs w:val="20"/>
          <w:lang w:eastAsia="ru-RU"/>
        </w:rPr>
      </w:pPr>
      <w:r w:rsidRPr="00222281">
        <w:rPr>
          <w:rFonts w:ascii="Arial" w:eastAsia="Times New Roman" w:hAnsi="Arial" w:cs="Arial"/>
          <w:b/>
          <w:bCs/>
          <w:color w:val="000000"/>
          <w:sz w:val="20"/>
          <w:szCs w:val="20"/>
          <w:lang w:eastAsia="ru-RU"/>
        </w:rPr>
        <w:t>Сущность и масштаб организационных рынков.</w:t>
      </w:r>
      <w:r w:rsidRPr="00222281">
        <w:rPr>
          <w:rFonts w:ascii="Arial" w:eastAsia="Times New Roman" w:hAnsi="Arial" w:cs="Arial"/>
          <w:color w:val="000000"/>
          <w:sz w:val="20"/>
          <w:szCs w:val="20"/>
          <w:lang w:eastAsia="ru-RU"/>
        </w:rPr>
        <w:t xml:space="preserve"> </w:t>
      </w:r>
      <w:r w:rsidRPr="00222281">
        <w:rPr>
          <w:rFonts w:ascii="Arial" w:eastAsia="Times New Roman" w:hAnsi="Arial" w:cs="Arial"/>
          <w:color w:val="000000"/>
          <w:sz w:val="20"/>
          <w:szCs w:val="20"/>
          <w:lang w:eastAsia="ru-RU"/>
        </w:rPr>
        <w:br/>
        <w:t xml:space="preserve">    Организационные покупатели — это коммерческие структуры и неприбыльные учреждения, которые покупают товары и услуги, а затем перепродают их (с переработкой или без) другим организациям или конечным потребителям. Организационные покупатели — это все покупатели, кроме конечных потребителей. </w:t>
      </w:r>
      <w:r w:rsidRPr="00222281">
        <w:rPr>
          <w:rFonts w:ascii="Arial" w:eastAsia="Times New Roman" w:hAnsi="Arial" w:cs="Arial"/>
          <w:color w:val="000000"/>
          <w:sz w:val="20"/>
          <w:szCs w:val="20"/>
          <w:lang w:eastAsia="ru-RU"/>
        </w:rPr>
        <w:br/>
        <w:t xml:space="preserve">    Масштаб организационной закупочной деятельности достаточно внушителен. Организации покупают и арендуют большое количество оборудования, сырых материалов, производственных узлов и деталей, </w:t>
      </w:r>
      <w:proofErr w:type="gramStart"/>
      <w:r w:rsidRPr="00222281">
        <w:rPr>
          <w:rFonts w:ascii="Arial" w:eastAsia="Times New Roman" w:hAnsi="Arial" w:cs="Arial"/>
          <w:color w:val="000000"/>
          <w:sz w:val="20"/>
          <w:szCs w:val="20"/>
          <w:lang w:eastAsia="ru-RU"/>
        </w:rPr>
        <w:t>бизнес-услуг</w:t>
      </w:r>
      <w:proofErr w:type="gramEnd"/>
      <w:r w:rsidRPr="00222281">
        <w:rPr>
          <w:rFonts w:ascii="Arial" w:eastAsia="Times New Roman" w:hAnsi="Arial" w:cs="Arial"/>
          <w:color w:val="000000"/>
          <w:sz w:val="20"/>
          <w:szCs w:val="20"/>
          <w:lang w:eastAsia="ru-RU"/>
        </w:rPr>
        <w:t xml:space="preserve">. </w:t>
      </w:r>
      <w:proofErr w:type="gramStart"/>
      <w:r w:rsidRPr="00222281">
        <w:rPr>
          <w:rFonts w:ascii="Arial" w:eastAsia="Times New Roman" w:hAnsi="Arial" w:cs="Arial"/>
          <w:color w:val="000000"/>
          <w:sz w:val="20"/>
          <w:szCs w:val="20"/>
          <w:lang w:eastAsia="ru-RU"/>
        </w:rPr>
        <w:t>Поскольку большинство продуктов проходит несколько этапов обработки (сырье — материал — заготовки — детали — узлы — изделия) и, соответственно, перепродажи, объем организационных покупок в несколько раз выше, чем объем покупок конечных потребителей.</w:t>
      </w:r>
      <w:proofErr w:type="gramEnd"/>
      <w:r w:rsidRPr="00222281">
        <w:rPr>
          <w:rFonts w:ascii="Arial" w:eastAsia="Times New Roman" w:hAnsi="Arial" w:cs="Arial"/>
          <w:color w:val="000000"/>
          <w:sz w:val="20"/>
          <w:szCs w:val="20"/>
          <w:lang w:eastAsia="ru-RU"/>
        </w:rPr>
        <w:t xml:space="preserve"> </w:t>
      </w:r>
      <w:r w:rsidRPr="00222281">
        <w:rPr>
          <w:rFonts w:ascii="Arial" w:eastAsia="Times New Roman" w:hAnsi="Arial" w:cs="Arial"/>
          <w:color w:val="000000"/>
          <w:sz w:val="20"/>
          <w:szCs w:val="20"/>
          <w:lang w:eastAsia="ru-RU"/>
        </w:rPr>
        <w:br/>
        <w:t xml:space="preserve">    Организационные покупатели представляют три основных типа рынков: </w:t>
      </w:r>
      <w:r w:rsidRPr="00222281">
        <w:rPr>
          <w:rFonts w:ascii="Arial" w:eastAsia="Times New Roman" w:hAnsi="Arial" w:cs="Arial"/>
          <w:color w:val="000000"/>
          <w:sz w:val="20"/>
          <w:szCs w:val="20"/>
          <w:lang w:eastAsia="ru-RU"/>
        </w:rPr>
        <w:br/>
        <w:t xml:space="preserve">     а) Индустриальные потребители покупают с целью получения прибыли путем использования покупки для производства других продуктов или путем использования покупки в своих операциях. </w:t>
      </w:r>
      <w:r w:rsidRPr="00222281">
        <w:rPr>
          <w:rFonts w:ascii="Arial" w:eastAsia="Times New Roman" w:hAnsi="Arial" w:cs="Arial"/>
          <w:color w:val="000000"/>
          <w:sz w:val="20"/>
          <w:szCs w:val="20"/>
          <w:lang w:eastAsia="ru-RU"/>
        </w:rPr>
        <w:br/>
        <w:t xml:space="preserve">    Индустриальные покупатели тем или иным образом перерабатывают продукт или услугу, которую они покупают перед тем, как продать снова следующему пОкупатЕлю. Например, стайелитейный завод переплавляет железную руду в сталь </w:t>
      </w:r>
      <w:r w:rsidRPr="00222281">
        <w:rPr>
          <w:rFonts w:ascii="Arial" w:eastAsia="Times New Roman" w:hAnsi="Arial" w:cs="Arial"/>
          <w:color w:val="000000"/>
          <w:sz w:val="20"/>
          <w:szCs w:val="20"/>
          <w:lang w:eastAsia="ru-RU"/>
        </w:rPr>
        <w:br/>
        <w:t xml:space="preserve">     б) Перепродавцы — это предприятия оптовой и розничной торговли, покупающие продукты в физической форме и перепродающие их вновь без какой-либо переработки с целью получения прибыли. </w:t>
      </w:r>
      <w:proofErr w:type="gramStart"/>
      <w:r w:rsidRPr="00222281">
        <w:rPr>
          <w:rFonts w:ascii="Arial" w:eastAsia="Times New Roman" w:hAnsi="Arial" w:cs="Arial"/>
          <w:color w:val="000000"/>
          <w:sz w:val="20"/>
          <w:szCs w:val="20"/>
          <w:lang w:eastAsia="ru-RU"/>
        </w:rPr>
        <w:t xml:space="preserve">За исключением незначительных изменений, перепродавцы не меняют физических характеристик продукта. </w:t>
      </w:r>
      <w:r w:rsidRPr="00222281">
        <w:rPr>
          <w:rFonts w:ascii="Arial" w:eastAsia="Times New Roman" w:hAnsi="Arial" w:cs="Arial"/>
          <w:color w:val="000000"/>
          <w:sz w:val="20"/>
          <w:szCs w:val="20"/>
          <w:lang w:eastAsia="ru-RU"/>
        </w:rPr>
        <w:br/>
        <w:t>     в) Государственные потребители — это органы государственного управления и госструктуры федерального, республиканского, краевого, областного или местного масштаба, покупающие товары и услуги для обеспечения государственных потребностей — в обороне, безопасности, образовании, здравоохранении, науке, культуре и др. Поскольку государственные структуры тратят общенациональные средства, они подотчетны общественности.</w:t>
      </w:r>
      <w:proofErr w:type="gramEnd"/>
      <w:r w:rsidRPr="00222281">
        <w:rPr>
          <w:rFonts w:ascii="Arial" w:eastAsia="Times New Roman" w:hAnsi="Arial" w:cs="Arial"/>
          <w:color w:val="000000"/>
          <w:sz w:val="20"/>
          <w:szCs w:val="20"/>
          <w:lang w:eastAsia="ru-RU"/>
        </w:rPr>
        <w:t xml:space="preserve"> Эта подотчетность объясняет относительно сложный набор закупочных процедур. Государственные покупатели нередко обязаны проводить закупки на конкурсной основе. </w:t>
      </w:r>
    </w:p>
    <w:p w:rsidR="00222281" w:rsidRPr="00222281" w:rsidRDefault="00222281" w:rsidP="00222281">
      <w:pPr>
        <w:spacing w:before="100" w:beforeAutospacing="1" w:after="100" w:afterAutospacing="1" w:line="240" w:lineRule="auto"/>
        <w:rPr>
          <w:rFonts w:ascii="Arial" w:eastAsia="Times New Roman" w:hAnsi="Arial" w:cs="Arial"/>
          <w:color w:val="000000"/>
          <w:sz w:val="20"/>
          <w:szCs w:val="20"/>
          <w:lang w:eastAsia="ru-RU"/>
        </w:rPr>
      </w:pPr>
      <w:r>
        <w:rPr>
          <w:rFonts w:ascii="Arial" w:eastAsia="Times New Roman" w:hAnsi="Arial" w:cs="Arial"/>
          <w:noProof/>
          <w:color w:val="000000"/>
          <w:sz w:val="20"/>
          <w:szCs w:val="20"/>
          <w:lang w:eastAsia="ru-RU"/>
        </w:rPr>
        <w:drawing>
          <wp:inline distT="0" distB="0" distL="0" distR="0">
            <wp:extent cx="114300" cy="137160"/>
            <wp:effectExtent l="0" t="0" r="0" b="0"/>
            <wp:docPr id="5" name="Рисунок 5" descr="C:\Users\Алексей Евгеньевич\AppData\Local\Temp\RarSFX1\data\games\icon_lis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лексей Евгеньевич\AppData\Local\Temp\RarSFX1\data\games\icon_list.b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r w:rsidRPr="00222281">
        <w:rPr>
          <w:rFonts w:ascii="Arial" w:eastAsia="Times New Roman" w:hAnsi="Arial" w:cs="Arial"/>
          <w:color w:val="000000"/>
          <w:sz w:val="20"/>
          <w:szCs w:val="20"/>
          <w:lang w:eastAsia="ru-RU"/>
        </w:rPr>
        <w:t> </w:t>
      </w:r>
      <w:r w:rsidRPr="00222281">
        <w:rPr>
          <w:rFonts w:ascii="Arial" w:eastAsia="Times New Roman" w:hAnsi="Arial" w:cs="Arial"/>
          <w:b/>
          <w:bCs/>
          <w:color w:val="000000"/>
          <w:sz w:val="20"/>
          <w:szCs w:val="20"/>
          <w:lang w:eastAsia="ru-RU"/>
        </w:rPr>
        <w:t>Специфика организационного покупательского поведения.</w:t>
      </w:r>
      <w:r w:rsidRPr="00222281">
        <w:rPr>
          <w:rFonts w:ascii="Arial" w:eastAsia="Times New Roman" w:hAnsi="Arial" w:cs="Arial"/>
          <w:color w:val="000000"/>
          <w:sz w:val="20"/>
          <w:szCs w:val="20"/>
          <w:lang w:eastAsia="ru-RU"/>
        </w:rPr>
        <w:t xml:space="preserve"> </w:t>
      </w:r>
      <w:r w:rsidRPr="00222281">
        <w:rPr>
          <w:rFonts w:ascii="Arial" w:eastAsia="Times New Roman" w:hAnsi="Arial" w:cs="Arial"/>
          <w:color w:val="000000"/>
          <w:sz w:val="20"/>
          <w:szCs w:val="20"/>
          <w:lang w:eastAsia="ru-RU"/>
        </w:rPr>
        <w:br/>
        <w:t xml:space="preserve">    Организационные покупочные процессы имеют много общего с процессами принятия решений индивидуальными покупателями, поскольку также совершаются людьми. Однако организационное покупательское поведение отличается от индивидуального рядом характеристик в силу того, что покупателем здесь является организация. </w:t>
      </w:r>
    </w:p>
    <w:p w:rsidR="00222281" w:rsidRPr="00222281" w:rsidRDefault="00222281" w:rsidP="00222281">
      <w:pPr>
        <w:numPr>
          <w:ilvl w:val="0"/>
          <w:numId w:val="1"/>
        </w:numPr>
        <w:spacing w:before="100" w:beforeAutospacing="1" w:after="100" w:afterAutospacing="1" w:line="240" w:lineRule="auto"/>
        <w:rPr>
          <w:rFonts w:ascii="Arial" w:eastAsia="Times New Roman" w:hAnsi="Arial" w:cs="Arial"/>
          <w:color w:val="000000"/>
          <w:sz w:val="20"/>
          <w:szCs w:val="20"/>
          <w:lang w:eastAsia="ru-RU"/>
        </w:rPr>
      </w:pPr>
      <w:r w:rsidRPr="00222281">
        <w:rPr>
          <w:rFonts w:ascii="Arial" w:eastAsia="Times New Roman" w:hAnsi="Arial" w:cs="Arial"/>
          <w:color w:val="000000"/>
          <w:sz w:val="20"/>
          <w:szCs w:val="20"/>
          <w:lang w:eastAsia="ru-RU"/>
        </w:rPr>
        <w:t xml:space="preserve">Отраслевой спрос является производным </w:t>
      </w:r>
      <w:proofErr w:type="gramStart"/>
      <w:r w:rsidRPr="00222281">
        <w:rPr>
          <w:rFonts w:ascii="Arial" w:eastAsia="Times New Roman" w:hAnsi="Arial" w:cs="Arial"/>
          <w:color w:val="000000"/>
          <w:sz w:val="20"/>
          <w:szCs w:val="20"/>
          <w:lang w:eastAsia="ru-RU"/>
        </w:rPr>
        <w:t>от</w:t>
      </w:r>
      <w:proofErr w:type="gramEnd"/>
      <w:r w:rsidRPr="00222281">
        <w:rPr>
          <w:rFonts w:ascii="Arial" w:eastAsia="Times New Roman" w:hAnsi="Arial" w:cs="Arial"/>
          <w:color w:val="000000"/>
          <w:sz w:val="20"/>
          <w:szCs w:val="20"/>
          <w:lang w:eastAsia="ru-RU"/>
        </w:rPr>
        <w:t xml:space="preserve"> потребительского, вытекает из него. Так, например, спрос на металл со стороны машиностроительных компаний зависит от спроса на продукцию машиностроения. Спрос на газетную бумагу определяется спросом на газеты. Известно, что потребительский спрос на продукты и услуги зависит от цен, личных вкусов и располагаемого дохода потребителей. </w:t>
      </w:r>
    </w:p>
    <w:p w:rsidR="00222281" w:rsidRPr="00222281" w:rsidRDefault="00222281" w:rsidP="00222281">
      <w:pPr>
        <w:numPr>
          <w:ilvl w:val="0"/>
          <w:numId w:val="1"/>
        </w:numPr>
        <w:spacing w:before="100" w:beforeAutospacing="1" w:after="100" w:afterAutospacing="1" w:line="240" w:lineRule="auto"/>
        <w:rPr>
          <w:rFonts w:ascii="Arial" w:eastAsia="Times New Roman" w:hAnsi="Arial" w:cs="Arial"/>
          <w:color w:val="000000"/>
          <w:sz w:val="20"/>
          <w:szCs w:val="20"/>
          <w:lang w:eastAsia="ru-RU"/>
        </w:rPr>
      </w:pPr>
      <w:r w:rsidRPr="00222281">
        <w:rPr>
          <w:rFonts w:ascii="Arial" w:eastAsia="Times New Roman" w:hAnsi="Arial" w:cs="Arial"/>
          <w:color w:val="000000"/>
          <w:sz w:val="20"/>
          <w:szCs w:val="20"/>
          <w:lang w:eastAsia="ru-RU"/>
        </w:rPr>
        <w:t xml:space="preserve">Число потенциальных покупателей на организационных рынках невелико, и их заказы на покупку — крупные. Так, например, фирмы — производители турбин для электростанций, электровозов, крупных пассажирских самолетов имеют лишь десятки или сотни крупных потребителей. А компании-производители потребительских товаров и услуг (мыла, зубной пасты, популярных книг, телефонной связи, выхода в Интернет) стремятся достичь тысяч или даже миллионов индивидуумов или домохозяйств. </w:t>
      </w:r>
    </w:p>
    <w:p w:rsidR="00222281" w:rsidRPr="00222281" w:rsidRDefault="00222281" w:rsidP="00222281">
      <w:pPr>
        <w:numPr>
          <w:ilvl w:val="0"/>
          <w:numId w:val="1"/>
        </w:numPr>
        <w:spacing w:before="100" w:beforeAutospacing="1" w:after="100" w:afterAutospacing="1" w:line="240" w:lineRule="auto"/>
        <w:rPr>
          <w:rFonts w:ascii="Arial" w:eastAsia="Times New Roman" w:hAnsi="Arial" w:cs="Arial"/>
          <w:color w:val="000000"/>
          <w:sz w:val="20"/>
          <w:szCs w:val="20"/>
          <w:lang w:eastAsia="ru-RU"/>
        </w:rPr>
      </w:pPr>
      <w:r w:rsidRPr="00222281">
        <w:rPr>
          <w:rFonts w:ascii="Arial" w:eastAsia="Times New Roman" w:hAnsi="Arial" w:cs="Arial"/>
          <w:color w:val="000000"/>
          <w:sz w:val="20"/>
          <w:szCs w:val="20"/>
          <w:lang w:eastAsia="ru-RU"/>
        </w:rPr>
        <w:t>Цель покупки</w:t>
      </w:r>
      <w:proofErr w:type="gramStart"/>
      <w:r w:rsidRPr="00222281">
        <w:rPr>
          <w:rFonts w:ascii="Arial" w:eastAsia="Times New Roman" w:hAnsi="Arial" w:cs="Arial"/>
          <w:color w:val="000000"/>
          <w:sz w:val="20"/>
          <w:szCs w:val="20"/>
          <w:lang w:eastAsia="ru-RU"/>
        </w:rPr>
        <w:t xml:space="preserve">,. </w:t>
      </w:r>
      <w:proofErr w:type="gramEnd"/>
      <w:r w:rsidRPr="00222281">
        <w:rPr>
          <w:rFonts w:ascii="Arial" w:eastAsia="Times New Roman" w:hAnsi="Arial" w:cs="Arial"/>
          <w:color w:val="000000"/>
          <w:sz w:val="20"/>
          <w:szCs w:val="20"/>
          <w:lang w:eastAsia="ru-RU"/>
        </w:rPr>
        <w:t xml:space="preserve">Покупаемые продукты и услуги должны помочь организации достичь своих целей. Производители товаров и услуг стремятся увеличить прибыли через снижение затрат или увеличение продаж. Автомобильная компания покупает услуги рекламного агентства, ожидая, что эффективная рекламная кампания поможет ей продать больше автомобилей и увеличить прибыли. Организации покупают более совершенные компьютеры и программное обеспечение для того, чтобы улучшить процесс принятия решений управляющими. </w:t>
      </w:r>
    </w:p>
    <w:p w:rsidR="00222281" w:rsidRPr="00222281" w:rsidRDefault="00222281" w:rsidP="00222281">
      <w:pPr>
        <w:numPr>
          <w:ilvl w:val="0"/>
          <w:numId w:val="1"/>
        </w:numPr>
        <w:spacing w:before="100" w:beforeAutospacing="1" w:after="100" w:afterAutospacing="1" w:line="240" w:lineRule="auto"/>
        <w:rPr>
          <w:rFonts w:ascii="Arial" w:eastAsia="Times New Roman" w:hAnsi="Arial" w:cs="Arial"/>
          <w:color w:val="000000"/>
          <w:sz w:val="20"/>
          <w:szCs w:val="20"/>
          <w:lang w:eastAsia="ru-RU"/>
        </w:rPr>
      </w:pPr>
      <w:r w:rsidRPr="00222281">
        <w:rPr>
          <w:rFonts w:ascii="Arial" w:eastAsia="Times New Roman" w:hAnsi="Arial" w:cs="Arial"/>
          <w:color w:val="000000"/>
          <w:sz w:val="20"/>
          <w:szCs w:val="20"/>
          <w:lang w:eastAsia="ru-RU"/>
        </w:rPr>
        <w:t xml:space="preserve">Критериями организационных закупок служат объективные и явные атрибуты продуктов. Покупки делаются в соответствии с точными техническими спецификациями и на основе хорошего знания продуктной категории. </w:t>
      </w:r>
    </w:p>
    <w:p w:rsidR="00222281" w:rsidRPr="00222281" w:rsidRDefault="00222281" w:rsidP="00222281">
      <w:pPr>
        <w:numPr>
          <w:ilvl w:val="0"/>
          <w:numId w:val="1"/>
        </w:numPr>
        <w:spacing w:before="100" w:beforeAutospacing="1" w:after="100" w:afterAutospacing="1" w:line="240" w:lineRule="auto"/>
        <w:rPr>
          <w:rFonts w:ascii="Arial" w:eastAsia="Times New Roman" w:hAnsi="Arial" w:cs="Arial"/>
          <w:color w:val="000000"/>
          <w:sz w:val="20"/>
          <w:szCs w:val="20"/>
          <w:lang w:eastAsia="ru-RU"/>
        </w:rPr>
      </w:pPr>
      <w:r w:rsidRPr="00222281">
        <w:rPr>
          <w:rFonts w:ascii="Arial" w:eastAsia="Times New Roman" w:hAnsi="Arial" w:cs="Arial"/>
          <w:color w:val="000000"/>
          <w:sz w:val="20"/>
          <w:szCs w:val="20"/>
          <w:lang w:eastAsia="ru-RU"/>
        </w:rPr>
        <w:lastRenderedPageBreak/>
        <w:t xml:space="preserve">Организационные покупки делаются профессионалами. Решения основываются на прошлом опыте и тщательном взвешивании альтернатив. Импульсивные покупки редки. </w:t>
      </w:r>
    </w:p>
    <w:p w:rsidR="00222281" w:rsidRPr="00222281" w:rsidRDefault="00222281" w:rsidP="00222281">
      <w:pPr>
        <w:numPr>
          <w:ilvl w:val="0"/>
          <w:numId w:val="1"/>
        </w:numPr>
        <w:spacing w:before="100" w:beforeAutospacing="1" w:after="100" w:afterAutospacing="1" w:line="240" w:lineRule="auto"/>
        <w:rPr>
          <w:rFonts w:ascii="Arial" w:eastAsia="Times New Roman" w:hAnsi="Arial" w:cs="Arial"/>
          <w:color w:val="000000"/>
          <w:sz w:val="20"/>
          <w:szCs w:val="20"/>
          <w:lang w:eastAsia="ru-RU"/>
        </w:rPr>
      </w:pPr>
      <w:r w:rsidRPr="00222281">
        <w:rPr>
          <w:rFonts w:ascii="Arial" w:eastAsia="Times New Roman" w:hAnsi="Arial" w:cs="Arial"/>
          <w:color w:val="000000"/>
          <w:sz w:val="20"/>
          <w:szCs w:val="20"/>
          <w:lang w:eastAsia="ru-RU"/>
        </w:rPr>
        <w:t xml:space="preserve">Организационные покупочные решения более сложные и, соответственно, более длительные, требуют более обширного обмена информацией и несут больше финансового риска и неопределенности. Решения об организационных закупках рискованны и для организационного представителя-покупателя — его карьера может зависеть от продемонстрированного в процессе решения профессионализма. </w:t>
      </w:r>
    </w:p>
    <w:p w:rsidR="00222281" w:rsidRPr="00222281" w:rsidRDefault="00222281" w:rsidP="00222281">
      <w:pPr>
        <w:numPr>
          <w:ilvl w:val="0"/>
          <w:numId w:val="1"/>
        </w:numPr>
        <w:spacing w:before="100" w:beforeAutospacing="1" w:after="100" w:afterAutospacing="1" w:line="240" w:lineRule="auto"/>
        <w:rPr>
          <w:rFonts w:ascii="Arial" w:eastAsia="Times New Roman" w:hAnsi="Arial" w:cs="Arial"/>
          <w:color w:val="000000"/>
          <w:sz w:val="20"/>
          <w:szCs w:val="20"/>
          <w:lang w:eastAsia="ru-RU"/>
        </w:rPr>
      </w:pPr>
      <w:r w:rsidRPr="00222281">
        <w:rPr>
          <w:rFonts w:ascii="Arial" w:eastAsia="Times New Roman" w:hAnsi="Arial" w:cs="Arial"/>
          <w:color w:val="000000"/>
          <w:sz w:val="20"/>
          <w:szCs w:val="20"/>
          <w:lang w:eastAsia="ru-RU"/>
        </w:rPr>
        <w:t xml:space="preserve">Организационные покупки предполагают групповое решение о покупке. Решения чаще принимаются группой специалистов, имеющих отношение к покупке, или группой профессиональных закупочных агентов, чем одним индивидуумом. Коммуникации между индивидуумами, вовлеченными в процесс принятия решений, передаются через формальные каналы внутри организации. В принятии решения о сложных и дорогостоящих организационных покупках участвуют несколько человек, разделяющих общие цели, риск и знания/информацию, образуя покупающий центр. </w:t>
      </w:r>
    </w:p>
    <w:p w:rsidR="00222281" w:rsidRPr="00222281" w:rsidRDefault="00222281" w:rsidP="00222281">
      <w:pPr>
        <w:numPr>
          <w:ilvl w:val="0"/>
          <w:numId w:val="1"/>
        </w:numPr>
        <w:spacing w:before="100" w:beforeAutospacing="1" w:after="100" w:afterAutospacing="1" w:line="240" w:lineRule="auto"/>
        <w:rPr>
          <w:rFonts w:ascii="Arial" w:eastAsia="Times New Roman" w:hAnsi="Arial" w:cs="Arial"/>
          <w:color w:val="000000"/>
          <w:sz w:val="20"/>
          <w:szCs w:val="20"/>
          <w:lang w:eastAsia="ru-RU"/>
        </w:rPr>
      </w:pPr>
      <w:r w:rsidRPr="00222281">
        <w:rPr>
          <w:rFonts w:ascii="Arial" w:eastAsia="Times New Roman" w:hAnsi="Arial" w:cs="Arial"/>
          <w:color w:val="000000"/>
          <w:sz w:val="20"/>
          <w:szCs w:val="20"/>
          <w:lang w:eastAsia="ru-RU"/>
        </w:rPr>
        <w:t xml:space="preserve">Организационные покупки предполагают тесное взаимодействие между покупателем и продавцом. Поскольку покупочная практика обычно основывается на четко специфицированных и явных критериях, организации-покупатели могут требовать от поставщика обеспечить соответствие продукта спецификации. Необходимость и возможность подгонки продукта к индивидуальным требованиям организации-покупателя делает сегментацию организационного рынка менее значимым компонентом маркетинга, чем для рынка многочисленных индивидуальных потребителей. </w:t>
      </w:r>
    </w:p>
    <w:p w:rsidR="00222281" w:rsidRPr="00222281" w:rsidRDefault="00222281" w:rsidP="00222281">
      <w:pPr>
        <w:numPr>
          <w:ilvl w:val="0"/>
          <w:numId w:val="1"/>
        </w:numPr>
        <w:spacing w:before="100" w:beforeAutospacing="1" w:after="100" w:afterAutospacing="1" w:line="240" w:lineRule="auto"/>
        <w:rPr>
          <w:rFonts w:ascii="Arial" w:eastAsia="Times New Roman" w:hAnsi="Arial" w:cs="Arial"/>
          <w:color w:val="000000"/>
          <w:sz w:val="20"/>
          <w:szCs w:val="20"/>
          <w:lang w:eastAsia="ru-RU"/>
        </w:rPr>
      </w:pPr>
      <w:r w:rsidRPr="00222281">
        <w:rPr>
          <w:rFonts w:ascii="Arial" w:eastAsia="Times New Roman" w:hAnsi="Arial" w:cs="Arial"/>
          <w:color w:val="000000"/>
          <w:sz w:val="20"/>
          <w:szCs w:val="20"/>
          <w:lang w:eastAsia="ru-RU"/>
        </w:rPr>
        <w:t xml:space="preserve">Организационное решение о покупке может предполагать интенсивные переговоры, особенно когда организации договариваются покупать друг у друга (reciprocity). Торговый персонал играет ключевую роль в организационных продажах, поскольку ведет переговоры по немногочисленным, крупным и потому особо значимым для обеих сторон сделкам. </w:t>
      </w:r>
    </w:p>
    <w:p w:rsidR="00222281" w:rsidRPr="00222281" w:rsidRDefault="00222281" w:rsidP="00222281">
      <w:pPr>
        <w:numPr>
          <w:ilvl w:val="0"/>
          <w:numId w:val="1"/>
        </w:numPr>
        <w:spacing w:before="100" w:beforeAutospacing="1" w:after="100" w:afterAutospacing="1" w:line="240" w:lineRule="auto"/>
        <w:rPr>
          <w:rFonts w:ascii="Arial" w:eastAsia="Times New Roman" w:hAnsi="Arial" w:cs="Arial"/>
          <w:color w:val="000000"/>
          <w:sz w:val="20"/>
          <w:szCs w:val="20"/>
          <w:lang w:eastAsia="ru-RU"/>
        </w:rPr>
      </w:pPr>
      <w:r w:rsidRPr="00222281">
        <w:rPr>
          <w:rFonts w:ascii="Arial" w:eastAsia="Times New Roman" w:hAnsi="Arial" w:cs="Arial"/>
          <w:color w:val="000000"/>
          <w:sz w:val="20"/>
          <w:szCs w:val="20"/>
          <w:lang w:eastAsia="ru-RU"/>
        </w:rPr>
        <w:t xml:space="preserve">Организационные закупки часто опираются на </w:t>
      </w:r>
      <w:proofErr w:type="gramStart"/>
      <w:r w:rsidRPr="00222281">
        <w:rPr>
          <w:rFonts w:ascii="Arial" w:eastAsia="Times New Roman" w:hAnsi="Arial" w:cs="Arial"/>
          <w:color w:val="000000"/>
          <w:sz w:val="20"/>
          <w:szCs w:val="20"/>
          <w:lang w:eastAsia="ru-RU"/>
        </w:rPr>
        <w:t>нескольких поставщиков</w:t>
      </w:r>
      <w:proofErr w:type="gramEnd"/>
      <w:r w:rsidRPr="00222281">
        <w:rPr>
          <w:rFonts w:ascii="Arial" w:eastAsia="Times New Roman" w:hAnsi="Arial" w:cs="Arial"/>
          <w:color w:val="000000"/>
          <w:sz w:val="20"/>
          <w:szCs w:val="20"/>
          <w:lang w:eastAsia="ru-RU"/>
        </w:rPr>
        <w:t xml:space="preserve"> одновременно. Это делается для минимизации риска прерванных поставок по причине нехватки материалов у кого-то из поставщиков, краха его бизнеса или его кадровых проблем. Организационные закупки нередко поощряют конкуренцию среди поставщиков. </w:t>
      </w:r>
    </w:p>
    <w:p w:rsidR="00222281" w:rsidRPr="00222281" w:rsidRDefault="00222281" w:rsidP="00222281">
      <w:pPr>
        <w:numPr>
          <w:ilvl w:val="0"/>
          <w:numId w:val="1"/>
        </w:numPr>
        <w:spacing w:before="100" w:beforeAutospacing="1" w:after="100" w:afterAutospacing="1" w:line="240" w:lineRule="auto"/>
        <w:rPr>
          <w:rFonts w:ascii="Arial" w:eastAsia="Times New Roman" w:hAnsi="Arial" w:cs="Arial"/>
          <w:color w:val="000000"/>
          <w:sz w:val="20"/>
          <w:szCs w:val="20"/>
          <w:lang w:eastAsia="ru-RU"/>
        </w:rPr>
      </w:pPr>
      <w:r w:rsidRPr="00222281">
        <w:rPr>
          <w:rFonts w:ascii="Arial" w:eastAsia="Times New Roman" w:hAnsi="Arial" w:cs="Arial"/>
          <w:color w:val="000000"/>
          <w:sz w:val="20"/>
          <w:szCs w:val="20"/>
          <w:lang w:eastAsia="ru-RU"/>
        </w:rPr>
        <w:t xml:space="preserve">Организационный покупатель обычно полагается на более обширные послепокупочные контакты, чем индивидуальный потребитель. Поэтому факторы установки, поддержки и гарантии организационной закупки часто играют значимую роль в закупочных переговорах. </w:t>
      </w:r>
    </w:p>
    <w:p w:rsidR="00222281" w:rsidRPr="00222281" w:rsidRDefault="00222281" w:rsidP="00222281">
      <w:pPr>
        <w:spacing w:after="0" w:line="240" w:lineRule="auto"/>
        <w:rPr>
          <w:rFonts w:ascii="Arial" w:eastAsia="Times New Roman" w:hAnsi="Arial" w:cs="Arial"/>
          <w:color w:val="000000"/>
          <w:sz w:val="20"/>
          <w:szCs w:val="20"/>
          <w:lang w:eastAsia="ru-RU"/>
        </w:rPr>
      </w:pPr>
      <w:r w:rsidRPr="00222281">
        <w:rPr>
          <w:rFonts w:ascii="Arial" w:eastAsia="Times New Roman" w:hAnsi="Arial" w:cs="Arial"/>
          <w:color w:val="000000"/>
          <w:sz w:val="20"/>
          <w:szCs w:val="20"/>
          <w:lang w:eastAsia="ru-RU"/>
        </w:rPr>
        <w:br/>
        <w:t xml:space="preserve">    Для организационных продаж в целом более характерен прямой маркетинг, основанный на отношениях производителя и продавца без посредников. Для продуктов потребительского назначения более характерен массовый маркетинг, то есть маркетинговые решения, в том числе маркетинговый комплекс, ориентируются здесь на массового покупателя. </w:t>
      </w:r>
      <w:proofErr w:type="gramStart"/>
      <w:r w:rsidRPr="00222281">
        <w:rPr>
          <w:rFonts w:ascii="Arial" w:eastAsia="Times New Roman" w:hAnsi="Arial" w:cs="Arial"/>
          <w:color w:val="000000"/>
          <w:sz w:val="20"/>
          <w:szCs w:val="20"/>
          <w:lang w:eastAsia="ru-RU"/>
        </w:rPr>
        <w:t xml:space="preserve">Однако для многих продуктных групп отраслевого и потребительского назначений маркетинговые решения носят сходный характер, то есть применяется как прямой, так и массовый маркетинг. </w:t>
      </w:r>
      <w:proofErr w:type="gramEnd"/>
    </w:p>
    <w:p w:rsidR="00222281" w:rsidRPr="00222281" w:rsidRDefault="00222281" w:rsidP="00222281">
      <w:pPr>
        <w:spacing w:before="100" w:beforeAutospacing="1" w:after="100" w:afterAutospacing="1" w:line="240" w:lineRule="auto"/>
        <w:rPr>
          <w:rFonts w:ascii="Arial" w:eastAsia="Times New Roman" w:hAnsi="Arial" w:cs="Arial"/>
          <w:color w:val="000000"/>
          <w:sz w:val="20"/>
          <w:szCs w:val="20"/>
          <w:lang w:eastAsia="ru-RU"/>
        </w:rPr>
      </w:pPr>
      <w:r>
        <w:rPr>
          <w:rFonts w:ascii="Arial" w:eastAsia="Times New Roman" w:hAnsi="Arial" w:cs="Arial"/>
          <w:noProof/>
          <w:color w:val="000000"/>
          <w:sz w:val="20"/>
          <w:szCs w:val="20"/>
          <w:lang w:eastAsia="ru-RU"/>
        </w:rPr>
        <w:drawing>
          <wp:inline distT="0" distB="0" distL="0" distR="0">
            <wp:extent cx="114300" cy="137160"/>
            <wp:effectExtent l="0" t="0" r="0" b="0"/>
            <wp:docPr id="4" name="Рисунок 4" descr="C:\Users\Алексей Евгеньевич\AppData\Local\Temp\RarSFX1\data\games\icon_lis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лексей Евгеньевич\AppData\Local\Temp\RarSFX1\data\games\icon_list.b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r w:rsidRPr="00222281">
        <w:rPr>
          <w:rFonts w:ascii="Arial" w:eastAsia="Times New Roman" w:hAnsi="Arial" w:cs="Arial"/>
          <w:color w:val="000000"/>
          <w:sz w:val="20"/>
          <w:szCs w:val="20"/>
          <w:lang w:eastAsia="ru-RU"/>
        </w:rPr>
        <w:t> </w:t>
      </w:r>
      <w:r w:rsidRPr="00222281">
        <w:rPr>
          <w:rFonts w:ascii="Arial" w:eastAsia="Times New Roman" w:hAnsi="Arial" w:cs="Arial"/>
          <w:b/>
          <w:bCs/>
          <w:color w:val="000000"/>
          <w:sz w:val="20"/>
          <w:szCs w:val="20"/>
          <w:lang w:eastAsia="ru-RU"/>
        </w:rPr>
        <w:t>Модель организационного покупательского поведения.</w:t>
      </w:r>
      <w:r w:rsidRPr="00222281">
        <w:rPr>
          <w:rFonts w:ascii="Arial" w:eastAsia="Times New Roman" w:hAnsi="Arial" w:cs="Arial"/>
          <w:color w:val="000000"/>
          <w:sz w:val="20"/>
          <w:szCs w:val="20"/>
          <w:lang w:eastAsia="ru-RU"/>
        </w:rPr>
        <w:t xml:space="preserve"> </w:t>
      </w:r>
      <w:r w:rsidRPr="00222281">
        <w:rPr>
          <w:rFonts w:ascii="Arial" w:eastAsia="Times New Roman" w:hAnsi="Arial" w:cs="Arial"/>
          <w:color w:val="000000"/>
          <w:sz w:val="20"/>
          <w:szCs w:val="20"/>
          <w:lang w:eastAsia="ru-RU"/>
        </w:rPr>
        <w:br/>
        <w:t xml:space="preserve">    Модель потребительского поведения, приведенная ранее, применима и к организациям. Ядро модели составляет аналог жизненного стиля индивидуума — организационный стиль. </w:t>
      </w:r>
      <w:r w:rsidRPr="00222281">
        <w:rPr>
          <w:rFonts w:ascii="Arial" w:eastAsia="Times New Roman" w:hAnsi="Arial" w:cs="Arial"/>
          <w:color w:val="000000"/>
          <w:sz w:val="20"/>
          <w:szCs w:val="20"/>
          <w:lang w:eastAsia="ru-RU"/>
        </w:rPr>
        <w:br/>
        <w:t xml:space="preserve">    Организационный стиль — это образ жизни организации, отражающий и формирующий ее потребности и отношения, влияющие на принятие решения о покупке. Различие организационных стилей может быть достаточно существенным. Так, например, общественные, коммерческие и государственные организации имеют разные цели, потребности и организационные стили и по-разному решают свои покупочные проблемы. Организационные стили периодически меняются — по мере роста, слияний или поглощений; изменения социально значимого статуса (миссии) организации, ее целей и стратегий их достижения. </w:t>
      </w:r>
    </w:p>
    <w:p w:rsidR="00222281" w:rsidRPr="00222281" w:rsidRDefault="00222281" w:rsidP="00222281">
      <w:pPr>
        <w:spacing w:before="100" w:beforeAutospacing="1" w:after="100" w:afterAutospacing="1" w:line="240" w:lineRule="auto"/>
        <w:rPr>
          <w:rFonts w:ascii="Arial" w:eastAsia="Times New Roman" w:hAnsi="Arial" w:cs="Arial"/>
          <w:color w:val="000000"/>
          <w:sz w:val="20"/>
          <w:szCs w:val="20"/>
          <w:lang w:eastAsia="ru-RU"/>
        </w:rPr>
      </w:pPr>
      <w:r>
        <w:rPr>
          <w:rFonts w:ascii="Arial" w:eastAsia="Times New Roman" w:hAnsi="Arial" w:cs="Arial"/>
          <w:noProof/>
          <w:color w:val="000000"/>
          <w:sz w:val="20"/>
          <w:szCs w:val="20"/>
          <w:lang w:eastAsia="ru-RU"/>
        </w:rPr>
        <w:drawing>
          <wp:inline distT="0" distB="0" distL="0" distR="0">
            <wp:extent cx="114300" cy="137160"/>
            <wp:effectExtent l="0" t="0" r="0" b="0"/>
            <wp:docPr id="3" name="Рисунок 3" descr="C:\Users\Алексей Евгеньевич\AppData\Local\Temp\RarSFX1\data\games\icon_lis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лексей Евгеньевич\AppData\Local\Temp\RarSFX1\data\games\icon_list.b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r w:rsidRPr="00222281">
        <w:rPr>
          <w:rFonts w:ascii="Arial" w:eastAsia="Times New Roman" w:hAnsi="Arial" w:cs="Arial"/>
          <w:color w:val="000000"/>
          <w:sz w:val="20"/>
          <w:szCs w:val="20"/>
          <w:lang w:eastAsia="ru-RU"/>
        </w:rPr>
        <w:t> </w:t>
      </w:r>
      <w:r w:rsidRPr="00222281">
        <w:rPr>
          <w:rFonts w:ascii="Arial" w:eastAsia="Times New Roman" w:hAnsi="Arial" w:cs="Arial"/>
          <w:b/>
          <w:bCs/>
          <w:color w:val="000000"/>
          <w:sz w:val="20"/>
          <w:szCs w:val="20"/>
          <w:lang w:eastAsia="ru-RU"/>
        </w:rPr>
        <w:t>Факторы организационного стиля.</w:t>
      </w:r>
      <w:r w:rsidRPr="00222281">
        <w:rPr>
          <w:rFonts w:ascii="Arial" w:eastAsia="Times New Roman" w:hAnsi="Arial" w:cs="Arial"/>
          <w:color w:val="000000"/>
          <w:sz w:val="20"/>
          <w:szCs w:val="20"/>
          <w:lang w:eastAsia="ru-RU"/>
        </w:rPr>
        <w:t xml:space="preserve"> </w:t>
      </w:r>
      <w:r w:rsidRPr="00222281">
        <w:rPr>
          <w:rFonts w:ascii="Arial" w:eastAsia="Times New Roman" w:hAnsi="Arial" w:cs="Arial"/>
          <w:color w:val="000000"/>
          <w:sz w:val="20"/>
          <w:szCs w:val="20"/>
          <w:lang w:eastAsia="ru-RU"/>
        </w:rPr>
        <w:br/>
        <w:t xml:space="preserve">    Организационный стиль формируется рядом факторов, таких, как организационные цели/деятельность, организационные ценности, организационная демография, референтные группы, центр принятия решений, восприятие, мотивы и эмоции, обучение. </w:t>
      </w:r>
      <w:r w:rsidRPr="00222281">
        <w:rPr>
          <w:rFonts w:ascii="Arial" w:eastAsia="Times New Roman" w:hAnsi="Arial" w:cs="Arial"/>
          <w:color w:val="000000"/>
          <w:sz w:val="20"/>
          <w:szCs w:val="20"/>
          <w:lang w:eastAsia="ru-RU"/>
        </w:rPr>
        <w:br/>
        <w:t xml:space="preserve">    Организационные цели и деятельность прямо и очевидно влияют на организационный стиль. Так, например, целью </w:t>
      </w:r>
      <w:proofErr w:type="gramStart"/>
      <w:r w:rsidRPr="00222281">
        <w:rPr>
          <w:rFonts w:ascii="Arial" w:eastAsia="Times New Roman" w:hAnsi="Arial" w:cs="Arial"/>
          <w:color w:val="000000"/>
          <w:sz w:val="20"/>
          <w:szCs w:val="20"/>
          <w:lang w:eastAsia="ru-RU"/>
        </w:rPr>
        <w:t>коммерческих</w:t>
      </w:r>
      <w:proofErr w:type="gramEnd"/>
      <w:r w:rsidRPr="00222281">
        <w:rPr>
          <w:rFonts w:ascii="Arial" w:eastAsia="Times New Roman" w:hAnsi="Arial" w:cs="Arial"/>
          <w:color w:val="000000"/>
          <w:sz w:val="20"/>
          <w:szCs w:val="20"/>
          <w:lang w:eastAsia="ru-RU"/>
        </w:rPr>
        <w:t xml:space="preserve">, или бизнес-организаций является получение прибыли, соответственно, эта цель доминирует при распоряжении организацией своими финансовыми, временными и другими ресурсами. На получение прибыли ориентируется и покупочное поведение. Поэтому стимул получения прибыли должен быть одним из основных при построении маркетинговых коммуникаций для </w:t>
      </w:r>
      <w:proofErr w:type="gramStart"/>
      <w:r w:rsidRPr="00222281">
        <w:rPr>
          <w:rFonts w:ascii="Arial" w:eastAsia="Times New Roman" w:hAnsi="Arial" w:cs="Arial"/>
          <w:color w:val="000000"/>
          <w:sz w:val="20"/>
          <w:szCs w:val="20"/>
          <w:lang w:eastAsia="ru-RU"/>
        </w:rPr>
        <w:t>бизнес-организаций</w:t>
      </w:r>
      <w:proofErr w:type="gramEnd"/>
      <w:r w:rsidRPr="00222281">
        <w:rPr>
          <w:rFonts w:ascii="Arial" w:eastAsia="Times New Roman" w:hAnsi="Arial" w:cs="Arial"/>
          <w:color w:val="000000"/>
          <w:sz w:val="20"/>
          <w:szCs w:val="20"/>
          <w:lang w:eastAsia="ru-RU"/>
        </w:rPr>
        <w:t xml:space="preserve">. </w:t>
      </w:r>
      <w:proofErr w:type="gramStart"/>
      <w:r w:rsidRPr="00222281">
        <w:rPr>
          <w:rFonts w:ascii="Arial" w:eastAsia="Times New Roman" w:hAnsi="Arial" w:cs="Arial"/>
          <w:color w:val="000000"/>
          <w:sz w:val="20"/>
          <w:szCs w:val="20"/>
          <w:lang w:eastAsia="ru-RU"/>
        </w:rPr>
        <w:t xml:space="preserve">Специфика организационной деятельности </w:t>
      </w:r>
      <w:r w:rsidRPr="00222281">
        <w:rPr>
          <w:rFonts w:ascii="Arial" w:eastAsia="Times New Roman" w:hAnsi="Arial" w:cs="Arial"/>
          <w:color w:val="000000"/>
          <w:sz w:val="20"/>
          <w:szCs w:val="20"/>
          <w:lang w:eastAsia="ru-RU"/>
        </w:rPr>
        <w:lastRenderedPageBreak/>
        <w:t xml:space="preserve">определяется: </w:t>
      </w:r>
      <w:r w:rsidRPr="00222281">
        <w:rPr>
          <w:rFonts w:ascii="Arial" w:eastAsia="Times New Roman" w:hAnsi="Arial" w:cs="Arial"/>
          <w:color w:val="000000"/>
          <w:sz w:val="20"/>
          <w:szCs w:val="20"/>
          <w:lang w:eastAsia="ru-RU"/>
        </w:rPr>
        <w:br/>
        <w:t xml:space="preserve">     а) отраслью (компьютерная индустрия, образование, транспорт, гостиничный бизнес); </w:t>
      </w:r>
      <w:r w:rsidRPr="00222281">
        <w:rPr>
          <w:rFonts w:ascii="Arial" w:eastAsia="Times New Roman" w:hAnsi="Arial" w:cs="Arial"/>
          <w:color w:val="000000"/>
          <w:sz w:val="20"/>
          <w:szCs w:val="20"/>
          <w:lang w:eastAsia="ru-RU"/>
        </w:rPr>
        <w:br/>
        <w:t xml:space="preserve">     б) этапом реализации жизненного цикла продукта (исследования — разработки — освоение производства — продажи — утилизация). </w:t>
      </w:r>
      <w:r w:rsidRPr="00222281">
        <w:rPr>
          <w:rFonts w:ascii="Arial" w:eastAsia="Times New Roman" w:hAnsi="Arial" w:cs="Arial"/>
          <w:color w:val="000000"/>
          <w:sz w:val="20"/>
          <w:szCs w:val="20"/>
          <w:lang w:eastAsia="ru-RU"/>
        </w:rPr>
        <w:br/>
        <w:t>     в) масштабом операций.</w:t>
      </w:r>
      <w:proofErr w:type="gramEnd"/>
      <w:r w:rsidRPr="00222281">
        <w:rPr>
          <w:rFonts w:ascii="Arial" w:eastAsia="Times New Roman" w:hAnsi="Arial" w:cs="Arial"/>
          <w:color w:val="000000"/>
          <w:sz w:val="20"/>
          <w:szCs w:val="20"/>
          <w:lang w:eastAsia="ru-RU"/>
        </w:rPr>
        <w:t xml:space="preserve"> Эти параметры определяют структуру и характер организационного потребления. </w:t>
      </w:r>
      <w:r w:rsidRPr="00222281">
        <w:rPr>
          <w:rFonts w:ascii="Arial" w:eastAsia="Times New Roman" w:hAnsi="Arial" w:cs="Arial"/>
          <w:color w:val="000000"/>
          <w:sz w:val="20"/>
          <w:szCs w:val="20"/>
          <w:lang w:eastAsia="ru-RU"/>
        </w:rPr>
        <w:br/>
        <w:t xml:space="preserve">    Организационные ценности связаны с целями и деятельностью организации. Однако сходство целей и видов деятельности организаций не означает идентичности ценностей и организационного стиля. </w:t>
      </w:r>
      <w:r w:rsidRPr="00222281">
        <w:rPr>
          <w:rFonts w:ascii="Arial" w:eastAsia="Times New Roman" w:hAnsi="Arial" w:cs="Arial"/>
          <w:color w:val="000000"/>
          <w:sz w:val="20"/>
          <w:szCs w:val="20"/>
          <w:lang w:eastAsia="ru-RU"/>
        </w:rPr>
        <w:br/>
        <w:t xml:space="preserve">    Организационная демография не менее важна, чем демографические характеристики потребительского рынка. Организационная демография включает такие параметры, как размер организации, ее месторасположение, отраслевая категория и тип собственности. Значимы также структурные характеристики организации — распределение </w:t>
      </w:r>
      <w:proofErr w:type="gramStart"/>
      <w:r w:rsidRPr="00222281">
        <w:rPr>
          <w:rFonts w:ascii="Arial" w:eastAsia="Times New Roman" w:hAnsi="Arial" w:cs="Arial"/>
          <w:color w:val="000000"/>
          <w:sz w:val="20"/>
          <w:szCs w:val="20"/>
          <w:lang w:eastAsia="ru-RU"/>
        </w:rPr>
        <w:t>занятых</w:t>
      </w:r>
      <w:proofErr w:type="gramEnd"/>
      <w:r w:rsidRPr="00222281">
        <w:rPr>
          <w:rFonts w:ascii="Arial" w:eastAsia="Times New Roman" w:hAnsi="Arial" w:cs="Arial"/>
          <w:color w:val="000000"/>
          <w:sz w:val="20"/>
          <w:szCs w:val="20"/>
          <w:lang w:eastAsia="ru-RU"/>
        </w:rPr>
        <w:t xml:space="preserve"> по полу, возрасту, образованию и доходу. </w:t>
      </w:r>
      <w:r w:rsidRPr="00222281">
        <w:rPr>
          <w:rFonts w:ascii="Arial" w:eastAsia="Times New Roman" w:hAnsi="Arial" w:cs="Arial"/>
          <w:color w:val="000000"/>
          <w:sz w:val="20"/>
          <w:szCs w:val="20"/>
          <w:lang w:eastAsia="ru-RU"/>
        </w:rPr>
        <w:br/>
        <w:t xml:space="preserve">    Референтную группу для организационного покупателя представляют организации, чьи предполагаемые позиции или ценности используются как основа для текущего поведения. Референтные группы могут воспринимать продукт иначе, чем пользователи, что, </w:t>
      </w:r>
      <w:proofErr w:type="gramStart"/>
      <w:r w:rsidRPr="00222281">
        <w:rPr>
          <w:rFonts w:ascii="Arial" w:eastAsia="Times New Roman" w:hAnsi="Arial" w:cs="Arial"/>
          <w:color w:val="000000"/>
          <w:sz w:val="20"/>
          <w:szCs w:val="20"/>
          <w:lang w:eastAsia="ru-RU"/>
        </w:rPr>
        <w:t>несомненно</w:t>
      </w:r>
      <w:proofErr w:type="gramEnd"/>
      <w:r w:rsidRPr="00222281">
        <w:rPr>
          <w:rFonts w:ascii="Arial" w:eastAsia="Times New Roman" w:hAnsi="Arial" w:cs="Arial"/>
          <w:color w:val="000000"/>
          <w:sz w:val="20"/>
          <w:szCs w:val="20"/>
          <w:lang w:eastAsia="ru-RU"/>
        </w:rPr>
        <w:t xml:space="preserve"> влияет на решения потребителей. </w:t>
      </w:r>
      <w:r w:rsidRPr="00222281">
        <w:rPr>
          <w:rFonts w:ascii="Arial" w:eastAsia="Times New Roman" w:hAnsi="Arial" w:cs="Arial"/>
          <w:color w:val="000000"/>
          <w:sz w:val="20"/>
          <w:szCs w:val="20"/>
          <w:lang w:eastAsia="ru-RU"/>
        </w:rPr>
        <w:br/>
        <w:t xml:space="preserve">    Одной из наиболее влиятельных референтных групп на рынках организаций, или отраслевых, индустриальных рынках, являются ведущие пользователи, или потребители-лидеры. Это инновационные организации, значительную часть своего успеха обретающие за счет лидерства в проведении изменений. Большинство остальных фирм отрасли наблюдает и часто копирует их опыт в освоении нового продукта, услуги, технологии или производственных процессов. </w:t>
      </w:r>
      <w:r w:rsidRPr="00222281">
        <w:rPr>
          <w:rFonts w:ascii="Arial" w:eastAsia="Times New Roman" w:hAnsi="Arial" w:cs="Arial"/>
          <w:color w:val="000000"/>
          <w:sz w:val="20"/>
          <w:szCs w:val="20"/>
          <w:lang w:eastAsia="ru-RU"/>
        </w:rPr>
        <w:br/>
        <w:t xml:space="preserve">    Другие референтные группы — дилерские организации, торговые и профессиональные ассоциации, финансовые аналитики также влияют на решение организации-потребителя — </w:t>
      </w:r>
      <w:proofErr w:type="gramStart"/>
      <w:r w:rsidRPr="00222281">
        <w:rPr>
          <w:rFonts w:ascii="Arial" w:eastAsia="Times New Roman" w:hAnsi="Arial" w:cs="Arial"/>
          <w:color w:val="000000"/>
          <w:sz w:val="20"/>
          <w:szCs w:val="20"/>
          <w:lang w:eastAsia="ru-RU"/>
        </w:rPr>
        <w:t>покупать/не покупать</w:t>
      </w:r>
      <w:proofErr w:type="gramEnd"/>
      <w:r w:rsidRPr="00222281">
        <w:rPr>
          <w:rFonts w:ascii="Arial" w:eastAsia="Times New Roman" w:hAnsi="Arial" w:cs="Arial"/>
          <w:color w:val="000000"/>
          <w:sz w:val="20"/>
          <w:szCs w:val="20"/>
          <w:lang w:eastAsia="ru-RU"/>
        </w:rPr>
        <w:t xml:space="preserve"> данный продукт или покупать/не покупать у данного поставщика. </w:t>
      </w:r>
      <w:r w:rsidRPr="00222281">
        <w:rPr>
          <w:rFonts w:ascii="Arial" w:eastAsia="Times New Roman" w:hAnsi="Arial" w:cs="Arial"/>
          <w:color w:val="000000"/>
          <w:sz w:val="20"/>
          <w:szCs w:val="20"/>
          <w:lang w:eastAsia="ru-RU"/>
        </w:rPr>
        <w:br/>
        <w:t xml:space="preserve">    Центр принятия решений в организации влияет на организационный стиль и, соответственно, на решения организации о покупке. В крупных организациях высока специализация занятых и менеджеров, каждый из которых работает в относительно узкофункциональной сфере полномочий и ответственности. Поэтому в процесс принятия решений о покупке крупной организации нередко вовлекаются индивидуумы из широкого спектра функциональных сфер и уровней организационного менеджмента. Чем сложнее покупка, тем больше количество вовлеченных индивидуумов. В малой организации процесс управления менее специализирован, один человек может выполнять несколько функций одновременно, поэтому в принятии решения о покупке участвует меньше людей. </w:t>
      </w:r>
    </w:p>
    <w:p w:rsidR="00222281" w:rsidRPr="00222281" w:rsidRDefault="00222281" w:rsidP="00222281">
      <w:pPr>
        <w:spacing w:before="100" w:beforeAutospacing="1" w:after="100" w:afterAutospacing="1" w:line="240" w:lineRule="auto"/>
        <w:rPr>
          <w:rFonts w:ascii="Arial" w:eastAsia="Times New Roman" w:hAnsi="Arial" w:cs="Arial"/>
          <w:color w:val="000000"/>
          <w:sz w:val="20"/>
          <w:szCs w:val="20"/>
          <w:lang w:eastAsia="ru-RU"/>
        </w:rPr>
      </w:pPr>
      <w:r>
        <w:rPr>
          <w:rFonts w:ascii="Arial" w:eastAsia="Times New Roman" w:hAnsi="Arial" w:cs="Arial"/>
          <w:noProof/>
          <w:color w:val="000000"/>
          <w:sz w:val="20"/>
          <w:szCs w:val="20"/>
          <w:lang w:eastAsia="ru-RU"/>
        </w:rPr>
        <w:drawing>
          <wp:inline distT="0" distB="0" distL="0" distR="0">
            <wp:extent cx="114300" cy="137160"/>
            <wp:effectExtent l="0" t="0" r="0" b="0"/>
            <wp:docPr id="2" name="Рисунок 2" descr="C:\Users\Алексей Евгеньевич\AppData\Local\Temp\RarSFX1\data\games\icon_lis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лексей Евгеньевич\AppData\Local\Temp\RarSFX1\data\games\icon_list.b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r w:rsidRPr="00222281">
        <w:rPr>
          <w:rFonts w:ascii="Arial" w:eastAsia="Times New Roman" w:hAnsi="Arial" w:cs="Arial"/>
          <w:color w:val="000000"/>
          <w:sz w:val="20"/>
          <w:szCs w:val="20"/>
          <w:lang w:eastAsia="ru-RU"/>
        </w:rPr>
        <w:t> </w:t>
      </w:r>
      <w:r w:rsidRPr="00222281">
        <w:rPr>
          <w:rFonts w:ascii="Arial" w:eastAsia="Times New Roman" w:hAnsi="Arial" w:cs="Arial"/>
          <w:b/>
          <w:bCs/>
          <w:color w:val="000000"/>
          <w:sz w:val="20"/>
          <w:szCs w:val="20"/>
          <w:lang w:eastAsia="ru-RU"/>
        </w:rPr>
        <w:t>Типы закупочных ситуаций.</w:t>
      </w:r>
      <w:r w:rsidRPr="00222281">
        <w:rPr>
          <w:rFonts w:ascii="Arial" w:eastAsia="Times New Roman" w:hAnsi="Arial" w:cs="Arial"/>
          <w:color w:val="000000"/>
          <w:sz w:val="20"/>
          <w:szCs w:val="20"/>
          <w:lang w:eastAsia="ru-RU"/>
        </w:rPr>
        <w:t xml:space="preserve"> </w:t>
      </w:r>
      <w:r w:rsidRPr="00222281">
        <w:rPr>
          <w:rFonts w:ascii="Arial" w:eastAsia="Times New Roman" w:hAnsi="Arial" w:cs="Arial"/>
          <w:color w:val="000000"/>
          <w:sz w:val="20"/>
          <w:szCs w:val="20"/>
          <w:lang w:eastAsia="ru-RU"/>
        </w:rPr>
        <w:br/>
        <w:t xml:space="preserve">    Процесс организационной покупки разрешает проблемы различной сложности по критериям новизны и степени определенности решений. В зависимости от длительности и сложности шагов в процессе закупок закупочные ситуации делятся на три группы: </w:t>
      </w:r>
      <w:r w:rsidRPr="00222281">
        <w:rPr>
          <w:rFonts w:ascii="Arial" w:eastAsia="Times New Roman" w:hAnsi="Arial" w:cs="Arial"/>
          <w:color w:val="000000"/>
          <w:sz w:val="20"/>
          <w:szCs w:val="20"/>
          <w:lang w:eastAsia="ru-RU"/>
        </w:rPr>
        <w:br/>
        <w:t xml:space="preserve">     а) </w:t>
      </w:r>
      <w:r w:rsidRPr="00222281">
        <w:rPr>
          <w:rFonts w:ascii="Arial" w:eastAsia="Times New Roman" w:hAnsi="Arial" w:cs="Arial"/>
          <w:b/>
          <w:bCs/>
          <w:color w:val="000000"/>
          <w:sz w:val="20"/>
          <w:szCs w:val="20"/>
          <w:lang w:eastAsia="ru-RU"/>
        </w:rPr>
        <w:t>Прямая закупка.</w:t>
      </w:r>
      <w:r w:rsidRPr="00222281">
        <w:rPr>
          <w:rFonts w:ascii="Arial" w:eastAsia="Times New Roman" w:hAnsi="Arial" w:cs="Arial"/>
          <w:color w:val="000000"/>
          <w:sz w:val="20"/>
          <w:szCs w:val="20"/>
          <w:lang w:eastAsia="ru-RU"/>
        </w:rPr>
        <w:t xml:space="preserve"> В данной ситуации покупатель просто заказывает существующий продукт/услугу, используя готовый список доступных поставщиков. Неопределенность и риск практически отсутствуют. К таким закупкам относятся, например, офисные канцтовары и услуги по уборке помещений. </w:t>
      </w:r>
      <w:r w:rsidRPr="00222281">
        <w:rPr>
          <w:rFonts w:ascii="Arial" w:eastAsia="Times New Roman" w:hAnsi="Arial" w:cs="Arial"/>
          <w:color w:val="000000"/>
          <w:sz w:val="20"/>
          <w:szCs w:val="20"/>
          <w:lang w:eastAsia="ru-RU"/>
        </w:rPr>
        <w:br/>
        <w:t xml:space="preserve">     б) </w:t>
      </w:r>
      <w:r w:rsidRPr="00222281">
        <w:rPr>
          <w:rFonts w:ascii="Arial" w:eastAsia="Times New Roman" w:hAnsi="Arial" w:cs="Arial"/>
          <w:b/>
          <w:bCs/>
          <w:color w:val="000000"/>
          <w:sz w:val="20"/>
          <w:szCs w:val="20"/>
          <w:lang w:eastAsia="ru-RU"/>
        </w:rPr>
        <w:t>Модифицированная закупка.</w:t>
      </w:r>
      <w:r w:rsidRPr="00222281">
        <w:rPr>
          <w:rFonts w:ascii="Arial" w:eastAsia="Times New Roman" w:hAnsi="Arial" w:cs="Arial"/>
          <w:color w:val="000000"/>
          <w:sz w:val="20"/>
          <w:szCs w:val="20"/>
          <w:lang w:eastAsia="ru-RU"/>
        </w:rPr>
        <w:t xml:space="preserve"> Ситуация, в которой пользователи или лица, принимающие решения в покупающем центре, хотят изменить технические условия, цену, график доставки или поставщика. Неопределенность и риск модифицированной закупки выше, чем в прямой закупке. Примером модифицированной закупки является закупка услуг по ремонту второго корпуса здания после того, как был выполнен ремонт первого корпуса. </w:t>
      </w:r>
      <w:r w:rsidRPr="00222281">
        <w:rPr>
          <w:rFonts w:ascii="Arial" w:eastAsia="Times New Roman" w:hAnsi="Arial" w:cs="Arial"/>
          <w:color w:val="000000"/>
          <w:sz w:val="20"/>
          <w:szCs w:val="20"/>
          <w:lang w:eastAsia="ru-RU"/>
        </w:rPr>
        <w:br/>
        <w:t xml:space="preserve">     в) </w:t>
      </w:r>
      <w:r w:rsidRPr="00222281">
        <w:rPr>
          <w:rFonts w:ascii="Arial" w:eastAsia="Times New Roman" w:hAnsi="Arial" w:cs="Arial"/>
          <w:b/>
          <w:bCs/>
          <w:color w:val="000000"/>
          <w:sz w:val="20"/>
          <w:szCs w:val="20"/>
          <w:lang w:eastAsia="ru-RU"/>
        </w:rPr>
        <w:t xml:space="preserve">Закупка для новой задачи. </w:t>
      </w:r>
      <w:r w:rsidRPr="00222281">
        <w:rPr>
          <w:rFonts w:ascii="Arial" w:eastAsia="Times New Roman" w:hAnsi="Arial" w:cs="Arial"/>
          <w:color w:val="000000"/>
          <w:sz w:val="20"/>
          <w:szCs w:val="20"/>
          <w:lang w:eastAsia="ru-RU"/>
        </w:rPr>
        <w:t xml:space="preserve">Ситуация первоначальной закупки предмета для использования в выполнении новой работы или для разрешения новой проблемы. Эта закупка требует разработки продуктной спецификации, спецификации поставщика и процедур для будущих закупок этого продукта. Для начальной покупки организационный покупатель нуждается в большом количестве информации, поскольку высоки неопределенность и риск ошибочного решения. </w:t>
      </w:r>
    </w:p>
    <w:p w:rsidR="00222281" w:rsidRPr="00222281" w:rsidRDefault="00222281" w:rsidP="00222281">
      <w:pPr>
        <w:spacing w:before="100" w:beforeAutospacing="1" w:after="100" w:afterAutospacing="1" w:line="240" w:lineRule="auto"/>
        <w:rPr>
          <w:rFonts w:ascii="Arial" w:eastAsia="Times New Roman" w:hAnsi="Arial" w:cs="Arial"/>
          <w:color w:val="000066"/>
          <w:sz w:val="20"/>
          <w:szCs w:val="20"/>
          <w:lang w:eastAsia="ru-RU"/>
        </w:rPr>
      </w:pPr>
      <w:r>
        <w:rPr>
          <w:rFonts w:ascii="Arial" w:eastAsia="Times New Roman" w:hAnsi="Arial" w:cs="Arial"/>
          <w:noProof/>
          <w:color w:val="000000"/>
          <w:sz w:val="20"/>
          <w:szCs w:val="20"/>
          <w:lang w:eastAsia="ru-RU"/>
        </w:rPr>
        <w:drawing>
          <wp:inline distT="0" distB="0" distL="0" distR="0">
            <wp:extent cx="114300" cy="137160"/>
            <wp:effectExtent l="0" t="0" r="0" b="0"/>
            <wp:docPr id="1" name="Рисунок 1" descr="C:\Users\Алексей Евгеньевич\AppData\Local\Temp\RarSFX1\data\games\icon_lis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Алексей Евгеньевич\AppData\Local\Temp\RarSFX1\data\games\icon_list.b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r w:rsidRPr="00222281">
        <w:rPr>
          <w:rFonts w:ascii="Arial" w:eastAsia="Times New Roman" w:hAnsi="Arial" w:cs="Arial"/>
          <w:color w:val="000000"/>
          <w:sz w:val="20"/>
          <w:szCs w:val="20"/>
          <w:lang w:eastAsia="ru-RU"/>
        </w:rPr>
        <w:t> </w:t>
      </w:r>
      <w:r w:rsidRPr="00222281">
        <w:rPr>
          <w:rFonts w:ascii="Arial" w:eastAsia="Times New Roman" w:hAnsi="Arial" w:cs="Arial"/>
          <w:b/>
          <w:bCs/>
          <w:color w:val="000000"/>
          <w:sz w:val="20"/>
          <w:szCs w:val="20"/>
          <w:lang w:eastAsia="ru-RU"/>
        </w:rPr>
        <w:t>Процес организационной покупки.</w:t>
      </w:r>
      <w:r w:rsidRPr="00222281">
        <w:rPr>
          <w:rFonts w:ascii="Arial" w:eastAsia="Times New Roman" w:hAnsi="Arial" w:cs="Arial"/>
          <w:color w:val="000000"/>
          <w:sz w:val="20"/>
          <w:szCs w:val="20"/>
          <w:lang w:eastAsia="ru-RU"/>
        </w:rPr>
        <w:t xml:space="preserve"> </w:t>
      </w:r>
      <w:r w:rsidRPr="00222281">
        <w:rPr>
          <w:rFonts w:ascii="Arial" w:eastAsia="Times New Roman" w:hAnsi="Arial" w:cs="Arial"/>
          <w:color w:val="000000"/>
          <w:sz w:val="20"/>
          <w:szCs w:val="20"/>
          <w:lang w:eastAsia="ru-RU"/>
        </w:rPr>
        <w:br/>
        <w:t xml:space="preserve">    Организационное решение о покупке вовлекает больше индивидуумов, чем покупочное решение индивидуума или домохозяйства. Организационное решение направлено на </w:t>
      </w:r>
      <w:proofErr w:type="gramStart"/>
      <w:r w:rsidRPr="00222281">
        <w:rPr>
          <w:rFonts w:ascii="Arial" w:eastAsia="Times New Roman" w:hAnsi="Arial" w:cs="Arial"/>
          <w:color w:val="000000"/>
          <w:sz w:val="20"/>
          <w:szCs w:val="20"/>
          <w:lang w:eastAsia="ru-RU"/>
        </w:rPr>
        <w:t>более комплексную</w:t>
      </w:r>
      <w:proofErr w:type="gramEnd"/>
      <w:r w:rsidRPr="00222281">
        <w:rPr>
          <w:rFonts w:ascii="Arial" w:eastAsia="Times New Roman" w:hAnsi="Arial" w:cs="Arial"/>
          <w:color w:val="000000"/>
          <w:sz w:val="20"/>
          <w:szCs w:val="20"/>
          <w:lang w:eastAsia="ru-RU"/>
        </w:rPr>
        <w:t xml:space="preserve"> и более сложную задачу, чем индивидуальное/домохозяйственное решение. Поэтому маркетинговая деятельность в отношении организационного покупателя значительно </w:t>
      </w:r>
      <w:proofErr w:type="gramStart"/>
      <w:r w:rsidRPr="00222281">
        <w:rPr>
          <w:rFonts w:ascii="Arial" w:eastAsia="Times New Roman" w:hAnsi="Arial" w:cs="Arial"/>
          <w:color w:val="000000"/>
          <w:sz w:val="20"/>
          <w:szCs w:val="20"/>
          <w:lang w:eastAsia="ru-RU"/>
        </w:rPr>
        <w:t>более комплексная</w:t>
      </w:r>
      <w:proofErr w:type="gramEnd"/>
      <w:r w:rsidRPr="00222281">
        <w:rPr>
          <w:rFonts w:ascii="Arial" w:eastAsia="Times New Roman" w:hAnsi="Arial" w:cs="Arial"/>
          <w:color w:val="000000"/>
          <w:sz w:val="20"/>
          <w:szCs w:val="20"/>
          <w:lang w:eastAsia="ru-RU"/>
        </w:rPr>
        <w:t xml:space="preserve"> и сложная. Рассмотрим этапы процесса решения о покупке промышленным комбинатом услуг обучения маркетингу своих менеджеров и специалистов университета. </w:t>
      </w:r>
      <w:r w:rsidRPr="00222281">
        <w:rPr>
          <w:rFonts w:ascii="Arial" w:eastAsia="Times New Roman" w:hAnsi="Arial" w:cs="Arial"/>
          <w:color w:val="000000"/>
          <w:sz w:val="20"/>
          <w:szCs w:val="20"/>
          <w:lang w:eastAsia="ru-RU"/>
        </w:rPr>
        <w:br/>
      </w:r>
      <w:r w:rsidRPr="00222281">
        <w:rPr>
          <w:rFonts w:ascii="Arial" w:eastAsia="Times New Roman" w:hAnsi="Arial" w:cs="Arial"/>
          <w:color w:val="000000"/>
          <w:sz w:val="20"/>
          <w:szCs w:val="20"/>
          <w:lang w:eastAsia="ru-RU"/>
        </w:rPr>
        <w:lastRenderedPageBreak/>
        <w:t xml:space="preserve">    Осознание проблемы. Как мы видим, на осознание проблемы обучения специалистов и менеджеров комбината маркетингу влияют лица как входящие в состав покупающего центра, так и находящиеся вне его. Осознание проблемы происходит различным путем. Заместитель директора учебного центра комбината может обсуждать проблемы обучения с менеджерами и специалистами комбината и выявить их потребность в обучении маркетингу. Руководители учебных программ университетов могут сами предлагать услуги обучения комбинату. Комбинация этих источников влияния ведет к росту значимости услуг обучения для комбината и к следующему этапу решения — информационному поиску. </w:t>
      </w:r>
      <w:r w:rsidRPr="00222281">
        <w:rPr>
          <w:rFonts w:ascii="Arial" w:eastAsia="Times New Roman" w:hAnsi="Arial" w:cs="Arial"/>
          <w:color w:val="000000"/>
          <w:sz w:val="20"/>
          <w:szCs w:val="20"/>
          <w:lang w:eastAsia="ru-RU"/>
        </w:rPr>
        <w:br/>
        <w:t>    На высокотехнологичных, наукоемких рынках наиболее вероятно</w:t>
      </w:r>
      <w:proofErr w:type="gramStart"/>
      <w:r w:rsidRPr="00222281">
        <w:rPr>
          <w:rFonts w:ascii="Arial" w:eastAsia="Times New Roman" w:hAnsi="Arial" w:cs="Arial"/>
          <w:color w:val="000000"/>
          <w:sz w:val="20"/>
          <w:szCs w:val="20"/>
          <w:lang w:eastAsia="ru-RU"/>
        </w:rPr>
        <w:t xml:space="preserve"> .</w:t>
      </w:r>
      <w:proofErr w:type="gramEnd"/>
      <w:r w:rsidRPr="00222281">
        <w:rPr>
          <w:rFonts w:ascii="Arial" w:eastAsia="Times New Roman" w:hAnsi="Arial" w:cs="Arial"/>
          <w:color w:val="000000"/>
          <w:sz w:val="20"/>
          <w:szCs w:val="20"/>
          <w:lang w:eastAsia="ru-RU"/>
        </w:rPr>
        <w:t xml:space="preserve">проблему осознает руководитель подразделения. Важно, что лица, оформляющие закупку (менеджеры по закупкам или координаторы программ учебного центра), не являются источником осознания проблем. Поэтому обращение только к лицам, оформляющим покупку,— ошибка. На указанных рынках осознание проблемы и определение спецификации часто происходит без значительного вовлечения закупочного персонала (то есть отвечающего за оформление сделки). </w:t>
      </w:r>
      <w:r w:rsidRPr="00222281">
        <w:rPr>
          <w:rFonts w:ascii="Arial" w:eastAsia="Times New Roman" w:hAnsi="Arial" w:cs="Arial"/>
          <w:color w:val="000000"/>
          <w:sz w:val="20"/>
          <w:szCs w:val="20"/>
          <w:lang w:eastAsia="ru-RU"/>
        </w:rPr>
        <w:br/>
        <w:t xml:space="preserve">    Организации-покупатели всегда ищут пути экономичного улучшения своих операций, но могут не осознавать проблем, препятствующих такому улучшению. Задачей продавца является понимание потребностей клиента и предложение решений проблем, которых сам клиент еще не осознал. Например, маркетинг-консультант из университета обнаружил низкий уровень проработки маркетинговых аспектов программ и планов комбината и рекомендовал обучение специалистов маркетингу. </w:t>
      </w:r>
      <w:r w:rsidRPr="00222281">
        <w:rPr>
          <w:rFonts w:ascii="Arial" w:eastAsia="Times New Roman" w:hAnsi="Arial" w:cs="Arial"/>
          <w:color w:val="000000"/>
          <w:sz w:val="20"/>
          <w:szCs w:val="20"/>
          <w:lang w:eastAsia="ru-RU"/>
        </w:rPr>
        <w:br/>
        <w:t xml:space="preserve">    Информационный поиск. Информационный поиск может быть как формальным, так и неформальным. Обзор учебных программ и статистических данных, посещение университетов — формальная часть информационного поиска. Неформальная часть поиска может включать сопоставление имиджа (известности, статуса) университетов, обзор публикаций, беседы с руководителями, преподавателями и слушателями университета, посещение спецмероприятий. </w:t>
      </w:r>
      <w:r w:rsidRPr="00222281">
        <w:rPr>
          <w:rFonts w:ascii="Arial" w:eastAsia="Times New Roman" w:hAnsi="Arial" w:cs="Arial"/>
          <w:color w:val="000000"/>
          <w:sz w:val="20"/>
          <w:szCs w:val="20"/>
          <w:lang w:eastAsia="ru-RU"/>
        </w:rPr>
        <w:br/>
        <w:t xml:space="preserve">    Оценка альтернатив, рценка возможных поставщиков услуг и выбор одного из них часто происходят в два этапа. На первом этапе утверждается список возможных поставщиков. Для этого часто используется совместное правило решения: устанавливаются минимальные требования по каждому критерию оценки и отбираются альтернативы, удовлетворяющие этим минимальным требованиям. </w:t>
      </w:r>
      <w:r w:rsidRPr="00222281">
        <w:rPr>
          <w:rFonts w:ascii="Arial" w:eastAsia="Times New Roman" w:hAnsi="Arial" w:cs="Arial"/>
          <w:color w:val="000000"/>
          <w:sz w:val="20"/>
          <w:szCs w:val="20"/>
          <w:lang w:eastAsia="ru-RU"/>
        </w:rPr>
        <w:br/>
        <w:t xml:space="preserve">    Второй этап решения может включать другое правило решения — раздельное, лексиграфическое, компенсационное, элиминирование по аспектам. В нашем примере применяется лексиграфическое правило — критерии ранжируются по </w:t>
      </w:r>
      <w:proofErr w:type="gramStart"/>
      <w:r w:rsidRPr="00222281">
        <w:rPr>
          <w:rFonts w:ascii="Arial" w:eastAsia="Times New Roman" w:hAnsi="Arial" w:cs="Arial"/>
          <w:color w:val="000000"/>
          <w:sz w:val="20"/>
          <w:szCs w:val="20"/>
          <w:lang w:eastAsia="ru-RU"/>
        </w:rPr>
        <w:t>значимости</w:t>
      </w:r>
      <w:proofErr w:type="gramEnd"/>
      <w:r w:rsidRPr="00222281">
        <w:rPr>
          <w:rFonts w:ascii="Arial" w:eastAsia="Times New Roman" w:hAnsi="Arial" w:cs="Arial"/>
          <w:color w:val="000000"/>
          <w:sz w:val="20"/>
          <w:szCs w:val="20"/>
          <w:lang w:eastAsia="ru-RU"/>
        </w:rPr>
        <w:t xml:space="preserve"> и выбирается альтернатива, лучшая по наиболее значимому критерию (например, статус университета). В результате выбирается один университет. </w:t>
      </w:r>
      <w:r w:rsidRPr="00222281">
        <w:rPr>
          <w:rFonts w:ascii="Arial" w:eastAsia="Times New Roman" w:hAnsi="Arial" w:cs="Arial"/>
          <w:color w:val="000000"/>
          <w:sz w:val="20"/>
          <w:szCs w:val="20"/>
          <w:lang w:eastAsia="ru-RU"/>
        </w:rPr>
        <w:br/>
        <w:t xml:space="preserve">    Процесс оценки и выбора альтернатив осложняется тем, что различные члены закупочного центра имеют различные оценочные критерии. Так, например, директор торгового дома комбината </w:t>
      </w:r>
      <w:proofErr w:type="gramStart"/>
      <w:r w:rsidRPr="00222281">
        <w:rPr>
          <w:rFonts w:ascii="Arial" w:eastAsia="Times New Roman" w:hAnsi="Arial" w:cs="Arial"/>
          <w:color w:val="000000"/>
          <w:sz w:val="20"/>
          <w:szCs w:val="20"/>
          <w:lang w:eastAsia="ru-RU"/>
        </w:rPr>
        <w:t>заинтересован</w:t>
      </w:r>
      <w:proofErr w:type="gramEnd"/>
      <w:r w:rsidRPr="00222281">
        <w:rPr>
          <w:rFonts w:ascii="Arial" w:eastAsia="Times New Roman" w:hAnsi="Arial" w:cs="Arial"/>
          <w:color w:val="000000"/>
          <w:sz w:val="20"/>
          <w:szCs w:val="20"/>
          <w:lang w:eastAsia="ru-RU"/>
        </w:rPr>
        <w:t xml:space="preserve"> прежде всего в уровне профессионализма услуг обучения. А директор по финансам — в условиях оплаты услуг (цена и сроки). </w:t>
      </w:r>
      <w:r w:rsidRPr="00222281">
        <w:rPr>
          <w:rFonts w:ascii="Arial" w:eastAsia="Times New Roman" w:hAnsi="Arial" w:cs="Arial"/>
          <w:color w:val="000000"/>
          <w:sz w:val="20"/>
          <w:szCs w:val="20"/>
          <w:lang w:eastAsia="ru-RU"/>
        </w:rPr>
        <w:br/>
        <w:t xml:space="preserve">    Покупка. После принятия решения комбинатом о выборе поставщика услуг принимается решение о том, как и когда услуги будут оплачиваться. Это решение важно, поскольку влияет на исполнение поставки. Программы обучения могут длиться несколько лет, и задержки платежей могут привести к приостановке оказания услуг обучения, изменению сроков завершения программ. </w:t>
      </w:r>
      <w:r w:rsidRPr="00222281">
        <w:rPr>
          <w:rFonts w:ascii="Arial" w:eastAsia="Times New Roman" w:hAnsi="Arial" w:cs="Arial"/>
          <w:color w:val="000000"/>
          <w:sz w:val="20"/>
          <w:szCs w:val="20"/>
          <w:lang w:eastAsia="ru-RU"/>
        </w:rPr>
        <w:br/>
        <w:t xml:space="preserve">    Использование и послепокупочная оценка. Поставка и потребление услуг обучения происходят одновременно. Послепокупочная оценка для организаций носит более формальный характер, чем для индивидуумов/домохозяйств. По завершении программы слушатели заполняют специальные формы оценки программы. Данные опроса обрабатываются, обобщаются и служат источником информации для принятия решения о следующей покупке услуг обучения. </w:t>
      </w:r>
      <w:r w:rsidRPr="00222281">
        <w:rPr>
          <w:rFonts w:ascii="Arial" w:eastAsia="Times New Roman" w:hAnsi="Arial" w:cs="Arial"/>
          <w:color w:val="000000"/>
          <w:sz w:val="20"/>
          <w:szCs w:val="20"/>
          <w:lang w:eastAsia="ru-RU"/>
        </w:rPr>
        <w:br/>
        <w:t xml:space="preserve">    Потребительское поведение актуально не только для работы с индивидуальным или организационным потребителем, оно имеет и значимый социальный аспект. </w:t>
      </w:r>
    </w:p>
    <w:p w:rsidR="00222281" w:rsidRDefault="00222281">
      <w:bookmarkStart w:id="0" w:name="_GoBack"/>
      <w:bookmarkEnd w:id="0"/>
    </w:p>
    <w:sectPr w:rsidR="002222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F76F2"/>
    <w:multiLevelType w:val="multilevel"/>
    <w:tmpl w:val="D9449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560"/>
    <w:rsid w:val="001A4F3E"/>
    <w:rsid w:val="00222281"/>
    <w:rsid w:val="00893CE7"/>
    <w:rsid w:val="00BA571B"/>
    <w:rsid w:val="00C63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22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2228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222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22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2228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222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69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2607</Words>
  <Characters>14860</Characters>
  <Application>Microsoft Office Word</Application>
  <DocSecurity>0</DocSecurity>
  <Lines>123</Lines>
  <Paragraphs>34</Paragraphs>
  <ScaleCrop>false</ScaleCrop>
  <Company/>
  <LinksUpToDate>false</LinksUpToDate>
  <CharactersWithSpaces>17433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Евгеньевич</dc:creator>
  <cp:keywords/>
  <dc:description/>
  <cp:lastModifiedBy>Алексей Евгеньевич</cp:lastModifiedBy>
  <cp:revision>2</cp:revision>
  <dcterms:created xsi:type="dcterms:W3CDTF">2015-03-16T07:39:00Z</dcterms:created>
  <dcterms:modified xsi:type="dcterms:W3CDTF">2015-03-16T07:39:00Z</dcterms:modified>
</cp:coreProperties>
</file>