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3E" w:rsidRDefault="00CB46AD">
      <w:pPr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7"/>
          <w:szCs w:val="27"/>
        </w:rPr>
        <w:t>Мотивация.</w:t>
      </w:r>
      <w:r>
        <w:br/>
      </w:r>
      <w:r>
        <w:rPr>
          <w:rFonts w:ascii="Arial" w:hAnsi="Arial" w:cs="Arial"/>
          <w:color w:val="000066"/>
          <w:sz w:val="20"/>
          <w:szCs w:val="20"/>
        </w:rPr>
        <w:t>        Сущность мотивации. Теории мотивации. Мотивационная теория и маркетинговая стратегия.</w:t>
      </w:r>
    </w:p>
    <w:p w:rsidR="00CB46AD" w:rsidRPr="00CB46AD" w:rsidRDefault="00CB46AD" w:rsidP="00CB46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6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Сущность мотивации.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Потребительская мотивация — движущая сила, активирующая поведение и предоставляющая цель и направление для этого поведения. Личность отражает общие реакции (поступки) человека в ответ на происходящие ситуации. Эмоции — это сильные, относительно неконтролируемые чувства, воздействующие на наше поведение. Эти три фактора тесно взаимосвязаны и часто трудноразделимы. Например, самоуверенные потребители (личностная характеристика) более вероятно имеют потребность для самоутверждения (характеристика мотивации) и ищут ситуации, позволяющие им чувствовать себя могущественными (эмоциональная характеристика). </w:t>
      </w:r>
      <w:proofErr w:type="spellStart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Самоконцепция</w:t>
      </w:r>
      <w:proofErr w:type="spellEnd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это восприятие себя и чувства в отношении к себе. </w:t>
      </w:r>
      <w:proofErr w:type="spellStart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Самоконцепция</w:t>
      </w:r>
      <w:proofErr w:type="spellEnd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значимый фактор мотивации, личности и эмоций. 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Мотивация связана с концепцией движения. Это движущая сила, причина поведения. Мотив — это невидимая, неявная внутренняя сила, стимулирующая и побуждающая поведенческую реакцию и обеспечивающая специфическое направление для этой реакции. Мотив невидим — вывод о существовании мотивов можно сделать, например, исходя из поведения индивидуумов. </w:t>
      </w:r>
    </w:p>
    <w:p w:rsidR="00CB46AD" w:rsidRPr="00CB46AD" w:rsidRDefault="00CB46AD" w:rsidP="00CB46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4300" cy="137160"/>
            <wp:effectExtent l="0" t="0" r="0" b="0"/>
            <wp:docPr id="3" name="Рисунок 3" descr="C:\Users\Алексей Евгеньевич\AppData\Local\Temp\RarSFX1\data\games\icon_li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 Евгеньевич\AppData\Local\Temp\RarSFX1\data\games\icon_list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B46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Теории мотивации.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</w:t>
      </w:r>
      <w:r w:rsidRPr="00CB46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Теория мотивации </w:t>
      </w:r>
      <w:proofErr w:type="spellStart"/>
      <w:r w:rsidRPr="00CB46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МакКлелланда</w:t>
      </w:r>
      <w:proofErr w:type="spellEnd"/>
      <w:r w:rsidRPr="00CB46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CB46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McCfelland</w:t>
      </w:r>
      <w:proofErr w:type="spellEnd"/>
      <w:r w:rsidRPr="00CB46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Д. </w:t>
      </w:r>
      <w:proofErr w:type="spellStart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МакКлелланд</w:t>
      </w:r>
      <w:proofErr w:type="spellEnd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1965 г. разработал идею о том, что поведение людей мотивируется тремя базовыми обучаемыми потребностями. Это потребности в достижении, принадлежности и власти. Люди с высокой мотивацией достижений пытаются быть впереди, стремятся преуспевать и брать на себя ответственность за решение проблем. В одном из исследований </w:t>
      </w:r>
      <w:proofErr w:type="spellStart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МакКлелланд</w:t>
      </w:r>
      <w:proofErr w:type="spellEnd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обнаружил, что 83% студентов с высокой потребностью в достижениях заняли должности, требующие способности рисковать, принимать решения и достигать большого успеха,— такие, как в управлении бизнесом. 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proofErr w:type="spellStart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МакКлелланд</w:t>
      </w:r>
      <w:proofErr w:type="spellEnd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рассматривал потребность в присоединении, или принадлежности, аналогично потребности в принадлежности по </w:t>
      </w:r>
      <w:proofErr w:type="spellStart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Маслоу</w:t>
      </w:r>
      <w:proofErr w:type="spellEnd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Эта потребность мотивирует людей приобретать друзей, становиться членом групп и ассоциироваться с другими. Люди с высокой потребностью в присоединении склонны ставить желание быть с другими впереди потребности преуспевать. 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Потребность во власти относится к желанию обрести и осуществлять контроль над другими. Цель — влиять на других людей, направлять их и, возможно, доминировать над ними. Потребность во власти может быть позитивной, выливаясь в силу убеждения, </w:t>
      </w:r>
      <w:proofErr w:type="spellStart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вдохновления</w:t>
      </w:r>
      <w:proofErr w:type="spellEnd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других и решения проблем. Потребность во власти может быть негативной, если она выливается только в желание доминировать над людьми и подчинять их себе. 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Мотивационная теория </w:t>
      </w:r>
      <w:proofErr w:type="spellStart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МакКлелланда</w:t>
      </w:r>
      <w:proofErr w:type="spellEnd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означает для маркетолога, в частности, то, что продукты можно рекламировать с мотивационными темами, вытекающими из трех основных мотиваций потребителей. Для этого нужно сначала проанализировать характеристики целевого рынка продукта для определения его основной мотивационной структуры. Реклама разрабатывается так, чтобы поместить продукт в соответствующий мотивационный контекст. 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</w:t>
      </w:r>
      <w:r w:rsidRPr="00CB46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Иерархия потребностей </w:t>
      </w:r>
      <w:proofErr w:type="spellStart"/>
      <w:r w:rsidRPr="00CB46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Маслоу</w:t>
      </w:r>
      <w:proofErr w:type="spellEnd"/>
      <w:r w:rsidRPr="00CB46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CB46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Maslow</w:t>
      </w:r>
      <w:proofErr w:type="spellEnd"/>
      <w:r w:rsidRPr="00CB46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Иерархия мотивов </w:t>
      </w:r>
      <w:proofErr w:type="spellStart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Маслоу</w:t>
      </w:r>
      <w:proofErr w:type="spellEnd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известна во многих областях знаний. Этот подход к мотивации основан на четырех предпосылках: 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 </w:t>
      </w:r>
      <w:proofErr w:type="gramStart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</w:t>
      </w:r>
      <w:proofErr w:type="gramEnd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 человеческие существа приобретают одинаковый набор мотивов в силу генетической наследственности и социального взаимодействия. 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 б) Некоторые мотивы более фундаментальны или критически значимы, чем другие. 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 в) Наиболее базовые мотивы должны быть удовлетворены до минимального уровня, перед тем как активируются другие мотивы. 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 г) После удовлетворения базовых мотивов начинают действовать более продвинутые мотивы. </w:t>
      </w:r>
    </w:p>
    <w:p w:rsidR="00CB46AD" w:rsidRPr="00CB46AD" w:rsidRDefault="00CB46AD" w:rsidP="00CB46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524500" cy="5029200"/>
            <wp:effectExtent l="0" t="0" r="0" b="0"/>
            <wp:docPr id="2" name="Рисунок 2" descr="C:\Users\Алексей Евгеньевич\AppData\Local\Temp\RarSFX1\data\games\tab1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 Евгеньевич\AppData\Local\Temp\RarSFX1\data\games\tab1_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6AD" w:rsidRPr="00CB46AD" w:rsidRDefault="00CB46AD" w:rsidP="00CB46A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</w:t>
      </w:r>
      <w:r w:rsidRPr="00CB46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Психологические мотивы </w:t>
      </w:r>
      <w:proofErr w:type="spellStart"/>
      <w:r w:rsidRPr="00CB46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МакГира</w:t>
      </w:r>
      <w:proofErr w:type="spellEnd"/>
      <w:r w:rsidRPr="00CB46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CB46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McGuire</w:t>
      </w:r>
      <w:proofErr w:type="spellEnd"/>
      <w:r w:rsidRPr="00CB46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</w:t>
      </w:r>
      <w:proofErr w:type="spellStart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МакГир</w:t>
      </w:r>
      <w:proofErr w:type="spellEnd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разработал систему классификации мотивов, которая более специфична, чем система </w:t>
      </w:r>
      <w:proofErr w:type="spellStart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Маслоу</w:t>
      </w:r>
      <w:proofErr w:type="spellEnd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Она использует более детальный набор мотивов для рассмотрения ограниченного спектра сфер потребительского поведения. Психологические мотивы </w:t>
      </w:r>
      <w:proofErr w:type="spellStart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МакГира</w:t>
      </w:r>
      <w:proofErr w:type="spellEnd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наиболее актуальные для маркетинга: </w:t>
      </w:r>
    </w:p>
    <w:p w:rsidR="00CB46AD" w:rsidRPr="00CB46AD" w:rsidRDefault="00CB46AD" w:rsidP="00CB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потребность в последовательности; </w:t>
      </w:r>
    </w:p>
    <w:p w:rsidR="00CB46AD" w:rsidRPr="00CB46AD" w:rsidRDefault="00CB46AD" w:rsidP="00CB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потребность в определении причинности атрибутов; </w:t>
      </w:r>
    </w:p>
    <w:p w:rsidR="00CB46AD" w:rsidRPr="00CB46AD" w:rsidRDefault="00CB46AD" w:rsidP="00CB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потребность </w:t>
      </w:r>
      <w:proofErr w:type="spellStart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категоризировать</w:t>
      </w:r>
      <w:proofErr w:type="spellEnd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</w:p>
    <w:p w:rsidR="00CB46AD" w:rsidRPr="00CB46AD" w:rsidRDefault="00CB46AD" w:rsidP="00CB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потребность в сигналах; </w:t>
      </w:r>
    </w:p>
    <w:p w:rsidR="00CB46AD" w:rsidRPr="00CB46AD" w:rsidRDefault="00CB46AD" w:rsidP="00CB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потребность в независимости; </w:t>
      </w:r>
    </w:p>
    <w:p w:rsidR="00CB46AD" w:rsidRPr="00CB46AD" w:rsidRDefault="00CB46AD" w:rsidP="00CB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потребность в новизне; </w:t>
      </w:r>
    </w:p>
    <w:p w:rsidR="00CB46AD" w:rsidRPr="00CB46AD" w:rsidRDefault="00CB46AD" w:rsidP="00CB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потребность в самовыражении; </w:t>
      </w:r>
    </w:p>
    <w:p w:rsidR="00CB46AD" w:rsidRPr="00CB46AD" w:rsidRDefault="00CB46AD" w:rsidP="00CB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потребность в эго-защите; </w:t>
      </w:r>
    </w:p>
    <w:p w:rsidR="00CB46AD" w:rsidRPr="00CB46AD" w:rsidRDefault="00CB46AD" w:rsidP="00CB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потребность в самоутверждении; </w:t>
      </w:r>
    </w:p>
    <w:p w:rsidR="00CB46AD" w:rsidRPr="00CB46AD" w:rsidRDefault="00CB46AD" w:rsidP="00CB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потребность в подкреплении; </w:t>
      </w:r>
    </w:p>
    <w:p w:rsidR="00CB46AD" w:rsidRPr="00CB46AD" w:rsidRDefault="00CB46AD" w:rsidP="00CB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потребность в присоединении; </w:t>
      </w:r>
    </w:p>
    <w:p w:rsidR="00CB46AD" w:rsidRPr="00CB46AD" w:rsidRDefault="00CB46AD" w:rsidP="00CB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потребность в моделировании. </w:t>
      </w:r>
    </w:p>
    <w:p w:rsidR="00CB46AD" w:rsidRPr="00CB46AD" w:rsidRDefault="00CB46AD" w:rsidP="00CB46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66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4300" cy="137160"/>
            <wp:effectExtent l="0" t="0" r="0" b="0"/>
            <wp:docPr id="1" name="Рисунок 1" descr="C:\Users\Алексей Евгеньевич\AppData\Local\Temp\RarSFX1\data\games\icon_li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 Евгеньевич\AppData\Local\Temp\RarSFX1\data\games\icon_list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B46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Мотивационная теория и маркетинговая стратегия.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Потребители покупают не продукты. Они покупают удовлетворение мотива или разрешение проблемы. Так, например, потребитель покупает не телевизор, а окно в мир </w:t>
      </w:r>
      <w:proofErr w:type="gramStart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интересного</w:t>
      </w:r>
      <w:proofErr w:type="gramEnd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приятного и удивительного. Покупаются не образовательные услуги, а уверенность в будущем. Поэтому </w:t>
      </w:r>
      <w:proofErr w:type="gramStart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маркетинг-менеджеры</w:t>
      </w:r>
      <w:proofErr w:type="gramEnd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должны выявить мотивы, которые их продукты и марки могут удовлетворить, и разработать свой маркетинговый комплекс вокруг этих мотивов. 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   Фирмы должны апеллировать к конкретным мотивам потребителей. Нередко потребительское поведение направляется множеством мотивов. Поэтому </w:t>
      </w:r>
      <w:proofErr w:type="spellStart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маркетер</w:t>
      </w:r>
      <w:proofErr w:type="spellEnd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должен знать: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 а) как обнаружить, какие мотивы, вероятно, воздействуют на покупку </w:t>
      </w:r>
      <w:proofErr w:type="spellStart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продуктной</w:t>
      </w:r>
      <w:proofErr w:type="spellEnd"/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категории конкретным целевым рынком;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 б) как разработать стратегию, основываясь на полном спектре мотивов поведения целевого рынка;</w:t>
      </w:r>
      <w:r w:rsidRPr="00CB46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 в) как уменьшить конфликт между мотивами. </w:t>
      </w:r>
    </w:p>
    <w:p w:rsidR="00CB46AD" w:rsidRDefault="00CB46AD">
      <w:bookmarkStart w:id="0" w:name="_GoBack"/>
      <w:bookmarkEnd w:id="0"/>
    </w:p>
    <w:sectPr w:rsidR="00CB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05FC"/>
    <w:multiLevelType w:val="multilevel"/>
    <w:tmpl w:val="9BC6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FB"/>
    <w:rsid w:val="001A4F3E"/>
    <w:rsid w:val="00612BFB"/>
    <w:rsid w:val="00893CE7"/>
    <w:rsid w:val="00BA571B"/>
    <w:rsid w:val="00C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Евгеньевич</dc:creator>
  <cp:keywords/>
  <dc:description/>
  <cp:lastModifiedBy>Алексей Евгеньевич</cp:lastModifiedBy>
  <cp:revision>2</cp:revision>
  <dcterms:created xsi:type="dcterms:W3CDTF">2015-03-16T07:31:00Z</dcterms:created>
  <dcterms:modified xsi:type="dcterms:W3CDTF">2015-03-16T07:31:00Z</dcterms:modified>
</cp:coreProperties>
</file>