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F3E" w:rsidRDefault="00B040F8">
      <w:pPr>
        <w:rPr>
          <w:rFonts w:ascii="Arial" w:hAnsi="Arial" w:cs="Arial"/>
          <w:color w:val="000066"/>
          <w:sz w:val="20"/>
          <w:szCs w:val="20"/>
        </w:rPr>
      </w:pPr>
      <w:r>
        <w:rPr>
          <w:rFonts w:ascii="Arial" w:hAnsi="Arial" w:cs="Arial"/>
          <w:color w:val="000066"/>
          <w:sz w:val="27"/>
          <w:szCs w:val="27"/>
        </w:rPr>
        <w:t>Семья и домохозяйство.</w:t>
      </w:r>
      <w:r>
        <w:br/>
      </w:r>
      <w:r>
        <w:rPr>
          <w:rFonts w:ascii="Arial" w:hAnsi="Arial" w:cs="Arial"/>
          <w:color w:val="000066"/>
          <w:sz w:val="20"/>
          <w:szCs w:val="20"/>
        </w:rPr>
        <w:t>        Домохозяйство и его типы. Жизненный цикл домохозяйства. Решение домохозяйства о покупке; распределение ролей. Потребительская социализация.</w:t>
      </w:r>
    </w:p>
    <w:p w:rsidR="00B040F8" w:rsidRDefault="00B040F8">
      <w:pPr>
        <w:rPr>
          <w:rFonts w:ascii="Arial" w:hAnsi="Arial" w:cs="Arial"/>
          <w:color w:val="000066"/>
          <w:sz w:val="20"/>
          <w:szCs w:val="20"/>
        </w:rPr>
      </w:pPr>
    </w:p>
    <w:p w:rsidR="00B040F8" w:rsidRDefault="00B040F8" w:rsidP="00B040F8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Домохозяйство и его типы.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 xml:space="preserve">    Домохозяйство — это все обитатели единицы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жилья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,в</w:t>
      </w:r>
      <w:proofErr w:type="gramEnd"/>
      <w:r>
        <w:rPr>
          <w:rFonts w:ascii="Arial" w:hAnsi="Arial" w:cs="Arial"/>
          <w:color w:val="000000"/>
          <w:sz w:val="20"/>
          <w:szCs w:val="20"/>
        </w:rPr>
        <w:t>едущие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общее хозяйство. Домохозяйство — основная единица потребления для большинства потребительских товаров.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Домашние приборы (телевизоры, холодильники, домашние компьютеры), мебель, жилье, продукты питания потребляются скорее домохозяйством, чем индивидуумами.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Образцы потребления каждого из членов домохозяйства взаимозависимы. Так, например, покупка велосипеда для ребенка часто означает снижение возможности покупки пальто для другого члена семьи</w:t>
      </w:r>
      <w:r>
        <w:rPr>
          <w:rFonts w:ascii="Arial" w:hAnsi="Arial" w:cs="Arial"/>
          <w:color w:val="000000"/>
          <w:sz w:val="20"/>
          <w:szCs w:val="20"/>
        </w:rPr>
        <w:br/>
        <w:t xml:space="preserve">    Понятия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семья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и домохозяйство отличаются, хотя иногда используются взаимозаменяемо. Семья — это группа двух или более людей, связанных кровным родством, браком или усыновлением и живущих вместе. </w:t>
      </w:r>
      <w:r>
        <w:rPr>
          <w:rFonts w:ascii="Arial" w:hAnsi="Arial" w:cs="Arial"/>
          <w:color w:val="000000"/>
          <w:sz w:val="20"/>
          <w:szCs w:val="20"/>
        </w:rPr>
        <w:br/>
        <w:t xml:space="preserve">   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Нуклеарная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семья — это группа, состоящая из отца, матери из ребенка (детей), живущих вместе.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Нуклеарная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семья имеет несколько вариаций. В частности это — семья с одним из родителей, образовавшаяся в результате развода или смерти другого родителя. В обоих случаях чаще дети и мать остаются вместе как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нуклеарная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семья. Расширенная семья — это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нуклеарная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семья плюс другие родственники (бабушки, дедушки, дяди и тети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)., 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Расширенные семьи характерны для стран Востока, распространены в России, однако не характерны для США. </w:t>
      </w:r>
      <w:r>
        <w:rPr>
          <w:rFonts w:ascii="Arial" w:hAnsi="Arial" w:cs="Arial"/>
          <w:color w:val="000000"/>
          <w:sz w:val="20"/>
          <w:szCs w:val="20"/>
        </w:rPr>
        <w:br/>
        <w:t xml:space="preserve">    Домохозяйство в сравнении с семьей становится все более Я значимой для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маркетеров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единицей анализа в развитых странах. Это вызвано ростом распространения несемейных домохозяйств. Несемейные домохозяйства составляют люди, живущие одни, или люди, не связанные родственными отношениями или браком. </w:t>
      </w:r>
      <w:r>
        <w:rPr>
          <w:rFonts w:ascii="Arial" w:hAnsi="Arial" w:cs="Arial"/>
          <w:color w:val="000000"/>
          <w:sz w:val="20"/>
          <w:szCs w:val="20"/>
        </w:rPr>
        <w:br/>
        <w:t xml:space="preserve">    Домохозяйство непосредственно воздействует на процесс потребления, и потому его характеристики необходимо учитывать для разработки маркетинговых решений. Оно также; играет решающую роль в социализации детей как потребителей. Семейное домохозяйство — основной механизм передачи культурных ценностей и ценностей социального класса следующему поколению. </w:t>
      </w:r>
    </w:p>
    <w:p w:rsidR="00B040F8" w:rsidRDefault="00B040F8" w:rsidP="00B040F8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114300" cy="137160"/>
            <wp:effectExtent l="0" t="0" r="0" b="0"/>
            <wp:docPr id="3" name="Рисунок 3" descr="C:\Users\Алексей Евгеньевич\AppData\Local\Temp\RarSFX1\data\games\icon_lis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ей Евгеньевич\AppData\Local\Temp\RarSFX1\data\games\icon_list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t>Жизненный цикл домохозяйства.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 xml:space="preserve">    Структура большинства семей и несемейных домохозяйств меняется с течением времени. Для анализа этих структурных различий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американскими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маркетологами была разработана концепция жизненного цикла семьи. В основе концепции — предположение о том, что большинство семей проходят через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последовательнос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B</w:t>
      </w:r>
      <w:proofErr w:type="gramEnd"/>
      <w:r>
        <w:rPr>
          <w:rFonts w:ascii="Arial" w:hAnsi="Arial" w:cs="Arial"/>
          <w:color w:val="000000"/>
          <w:sz w:val="20"/>
          <w:szCs w:val="20"/>
        </w:rPr>
        <w:t>ь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стадий. Каждая из стадий имеет свои характеристики, специфичную финансовую ситуацию и образцы покупательского поведения. </w:t>
      </w:r>
      <w:r>
        <w:rPr>
          <w:rFonts w:ascii="Arial" w:hAnsi="Arial" w:cs="Arial"/>
          <w:color w:val="000000"/>
          <w:sz w:val="20"/>
          <w:szCs w:val="20"/>
        </w:rPr>
        <w:br/>
        <w:t xml:space="preserve">    Молодые одинокие. Группа характеризуется возрастом (до 35 лет) и брачным статусом — одинокие. Группа делится на тех, кто живет со своей семьей, и независимых, то есть живущих отдельно. Живущие с семьей молодые имеют немного обязанностей и ведут активную социальную жизнь. Покупают услуги молодежного досуга, предметы личного ухода (парфюмерию), одежду и спорттовары. Независимые имеют больше финансовых обязательств, покупают то же, что и молодые, живущие с семьей, но чаще покупают предметы домашнего назначения. </w:t>
      </w:r>
      <w:r>
        <w:rPr>
          <w:rFonts w:ascii="Arial" w:hAnsi="Arial" w:cs="Arial"/>
          <w:color w:val="000000"/>
          <w:sz w:val="20"/>
          <w:szCs w:val="20"/>
        </w:rPr>
        <w:br/>
        <w:t xml:space="preserve">    Молодые в браке без детей. Решение о браке или совместной жизни составляет новую стадию жизненного цикла домохозяйства. Жизненный стиль одиноких людей меняется с формированием совместного стиля. Приобретаются домашняя мебель и приборы. С более поздним появлением детей эта стадия увеличивается. Двойной доход обеспечивает относительно высокий уровень жизни. Эта группа тратит больше на досуг вне дома, дорогостоящую одежду, путешествия в сравнении с полным гнездом. </w:t>
      </w:r>
      <w:r>
        <w:rPr>
          <w:rFonts w:ascii="Arial" w:hAnsi="Arial" w:cs="Arial"/>
          <w:color w:val="000000"/>
          <w:sz w:val="20"/>
          <w:szCs w:val="20"/>
        </w:rPr>
        <w:br/>
        <w:t xml:space="preserve">    Полное гнездо 1: молодые в браке с детьми. Появление ребенка несет много изменений в Жизненный стиль и потребление молодой пары. К новым покупкам относятся детская одежда, мебель, питание. Формы досуга адаптируются к условиям воспитания детей. Доход домохозяйства может снижаться с прекращением работы одного из супругов. </w:t>
      </w:r>
      <w:r>
        <w:rPr>
          <w:rFonts w:ascii="Arial" w:hAnsi="Arial" w:cs="Arial"/>
          <w:color w:val="000000"/>
          <w:sz w:val="20"/>
          <w:szCs w:val="20"/>
        </w:rPr>
        <w:br/>
        <w:t xml:space="preserve">    Одинокий родитель 1: молодые одинокие родители. Развод родителей создает специфические потребности в услугах ухода за детьми, в продуктах питания скорого приготовления. Одинокие родители испытывают недостаток времени и финансовые проблемы поддержания желаемого жизненного стиля семьи. </w:t>
      </w:r>
      <w:r>
        <w:rPr>
          <w:rFonts w:ascii="Arial" w:hAnsi="Arial" w:cs="Arial"/>
          <w:color w:val="000000"/>
          <w:sz w:val="20"/>
          <w:szCs w:val="20"/>
        </w:rPr>
        <w:br/>
        <w:t xml:space="preserve">    Одинокие среднего возраста. Группа состоит из тех, кто никогда не вступал в брак, и разведенных людей, не имеющих обязанностей по воспитанию детей. Эта группа людей 35-64 лет невелика, ее потребности близки к группе молодых одиноких. Одинокие среднего возраста, как </w:t>
      </w: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правило, имеют больше денег для затрат на поддержку своего жизненного стиля, чем молодые одинокие. Это рынок более дорогого жилья, путешествий, ресторанов. </w:t>
      </w:r>
      <w:r>
        <w:rPr>
          <w:rFonts w:ascii="Arial" w:hAnsi="Arial" w:cs="Arial"/>
          <w:color w:val="000000"/>
          <w:sz w:val="20"/>
          <w:szCs w:val="20"/>
        </w:rPr>
        <w:br/>
        <w:t xml:space="preserve">    Пустое гнездо 1: люди среднего возраста в браке без детей. Эта группа состоит из: 1) бездетных пар; 2) людей повторных браков, где дети от предыдущего брака не живут с родителем; 3) пар, чьи дети покинули дом и живут отдельно. Занятость обоих супругов создает недостаток времени и доход для досуга вне дома и бытовых услуг, экономящих время. </w:t>
      </w:r>
      <w:r>
        <w:rPr>
          <w:rFonts w:ascii="Arial" w:hAnsi="Arial" w:cs="Arial"/>
          <w:color w:val="000000"/>
          <w:sz w:val="20"/>
          <w:szCs w:val="20"/>
        </w:rPr>
        <w:br/>
        <w:t xml:space="preserve">    Полное гнездо 2: люди среднего возраста в браке с детьми в доме. Дети людей 35-64 лет, как правило, старше 6 лет и потому более независимы, чем в молодых семьях. Семьи с детьми 6 и более лет — основной рынок уроков всех типов (музыки, спорта, иностранных языков), велосипедов, спортинвентаря. Подростки в этих домохозяйствах рассматриваются маркетологами как покупатели для собственных нужд и для домохозяйства. Соответственно, на этот сегмент нацеливается реклама безалкогольных напитков, жевательной резинки и одежды для подростков. </w:t>
      </w:r>
      <w:r>
        <w:rPr>
          <w:rFonts w:ascii="Arial" w:hAnsi="Arial" w:cs="Arial"/>
          <w:color w:val="000000"/>
          <w:sz w:val="20"/>
          <w:szCs w:val="20"/>
        </w:rPr>
        <w:br/>
        <w:t xml:space="preserve">    Одинокий родитель 2: одинокий родитель с детьми в доме. Одинокие родители 35-64 лет часто находятся под финансовым прессом. На них возлагаются те же требования, что и на супружеские пары среднего возраста, но при этом один человек несет весь груз ответственности за обязанности по домохозяйству. Кроме финансового стресса, на этот сегмент влияет и недостаток времени. Многие люди этого сегмента вынуждены использовать экономящие время альтернативы, такие, как готовые к употреблению продукты питания. Дети этого сегмента имеют расширенные обязанности по домохозяйству. </w:t>
      </w:r>
      <w:r>
        <w:rPr>
          <w:rFonts w:ascii="Arial" w:hAnsi="Arial" w:cs="Arial"/>
          <w:color w:val="000000"/>
          <w:sz w:val="20"/>
          <w:szCs w:val="20"/>
        </w:rPr>
        <w:br/>
        <w:t xml:space="preserve">    Пустое гнездо 2: старшие супружеские пары. Эту группу составляют люди с главой домохозяйства старше 64 лет, который может продолжать работать. Часто супруги уже на пенсии и полностью или частично свободны от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полнодневной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занятости. Потребности специфичны в области медицинских услуг, жилья, питания и отдыха. Эта группа имеет достаточно много времени, но не слишком много денег. </w:t>
      </w:r>
      <w:r>
        <w:rPr>
          <w:rFonts w:ascii="Arial" w:hAnsi="Arial" w:cs="Arial"/>
          <w:color w:val="000000"/>
          <w:sz w:val="20"/>
          <w:szCs w:val="20"/>
        </w:rPr>
        <w:br/>
        <w:t xml:space="preserve">    Старшие одинокие. Эту группу составляют в основном женщины, в силу более высокой продолжительности их жизни в сравнении с мужчинами. Смерть одного из супругов возлагает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на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оставшегося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его обязанности — финансовые, бытовые. Условия пожилого возраста, одиночества и незанятости создают уникальные потребности для жилья, общения, путешествий и отдыха. </w:t>
      </w:r>
    </w:p>
    <w:p w:rsidR="00B040F8" w:rsidRDefault="00B040F8" w:rsidP="00B040F8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114300" cy="137160"/>
            <wp:effectExtent l="0" t="0" r="0" b="0"/>
            <wp:docPr id="2" name="Рисунок 2" descr="C:\Users\Алексей Евгеньевич\AppData\Local\Temp\RarSFX1\data\games\icon_lis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ей Евгеньевич\AppData\Local\Temp\RarSFX1\data\games\icon_list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t>Решение домохозяйства о покупке; распределение ролей.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 xml:space="preserve">    Принятие решения группой — домохозяйством — отличается от принятия решения индивидуумом. Одно из основных отличий — в распределении функций между несколькими людьми. Для управления положением продукта на рынке маркетолог должен знать, какие, где и кем покупаются продукты, как и когда продукты будут использоваться. </w:t>
      </w:r>
      <w:r>
        <w:rPr>
          <w:rFonts w:ascii="Arial" w:hAnsi="Arial" w:cs="Arial"/>
          <w:color w:val="000000"/>
          <w:sz w:val="20"/>
          <w:szCs w:val="20"/>
        </w:rPr>
        <w:br/>
        <w:t xml:space="preserve">    Для характеристики функций и характера участия членов домохозяйства в принятии покупочного решения используются роли. Социологи описывают поведение членов домохозяйства и других групп с помощью инструментальных (или экономических, функциональных) и экспрессивных ролей. Инструментальные роли охватывают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функциифинансовой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трансакции, выбор условий покупки. Экспрессивные роли состоят в эмоциональной поддержке принятия решения о покупке другим членом семьи, в выражении эмоциональных потребностей семьи, ее интересов и норм. </w:t>
      </w:r>
      <w:r>
        <w:rPr>
          <w:rFonts w:ascii="Arial" w:hAnsi="Arial" w:cs="Arial"/>
          <w:color w:val="000000"/>
          <w:sz w:val="20"/>
          <w:szCs w:val="20"/>
        </w:rPr>
        <w:br/>
        <w:t xml:space="preserve">    Специфику инструментальных и экспрессивных ролей следует учитывать в построении маркетинговых коммуникаций. Коммуникации чаще ориентируются на индивидуумов — носителей инструментальных ролей. В действительности построение коммуникаций — выбор типов обращений в рекламных сообщениях,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споукперсон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— следует вести с учетом влияния на процесс решения других членов домохозяйств — носителей экспрессивных ролей.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Например, в выборе домашних приборов (аудиотехники, домашних компьютеров, пылесосов) мужчины ориентируются преимущественно на технические параметры, тогда как для женщин дизайн (форма, размер, цвет) — фактор не менее значимый, чем технические характеристики продукта.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 xml:space="preserve">    Потребительское решение домохозяйства предполагает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исполнение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по меньшей мере пяти ролей. Эти роли могут выполняться мужем, женой, детьми или другими членами домохозяйства. Одна роль может выполняться несколькими членами домохозяйства. Один человек может совмещать несколько ролей. </w:t>
      </w:r>
      <w:r>
        <w:rPr>
          <w:rFonts w:ascii="Arial" w:hAnsi="Arial" w:cs="Arial"/>
          <w:color w:val="000000"/>
          <w:sz w:val="20"/>
          <w:szCs w:val="20"/>
        </w:rPr>
        <w:br/>
        <w:t xml:space="preserve">     а) Инициатор - человек, заинтересованный в продукте, осведомленный о нем и собирающий информацию об атрибутах потенциальной покупки. Он инициирует в домохозяйстве обсуждение возможной покупки. </w:t>
      </w:r>
      <w:r>
        <w:rPr>
          <w:rFonts w:ascii="Arial" w:hAnsi="Arial" w:cs="Arial"/>
          <w:color w:val="000000"/>
          <w:sz w:val="20"/>
          <w:szCs w:val="20"/>
        </w:rPr>
        <w:br/>
        <w:t xml:space="preserve">     б)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Влиятелъ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— индивидуум, влияющий на учитываемые критерии и спектр оцениваемых альтернатив продуктов или марок. </w:t>
      </w:r>
      <w:r>
        <w:rPr>
          <w:rFonts w:ascii="Arial" w:hAnsi="Arial" w:cs="Arial"/>
          <w:color w:val="000000"/>
          <w:sz w:val="20"/>
          <w:szCs w:val="20"/>
        </w:rPr>
        <w:br/>
        <w:t xml:space="preserve">     в) Решатель - человек, принимающий окончательное решение. Он имеет финансовый авторитет/власть выбора — как будут потрачены деньги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домохозяйства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и на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какие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продукты или марки. </w:t>
      </w:r>
      <w:r>
        <w:rPr>
          <w:rFonts w:ascii="Arial" w:hAnsi="Arial" w:cs="Arial"/>
          <w:color w:val="000000"/>
          <w:sz w:val="20"/>
          <w:szCs w:val="20"/>
        </w:rPr>
        <w:br/>
        <w:t xml:space="preserve">     г) Покупатель — человек, действительно покупающий продукт. Действуя как агент по закупке, он посещает магазин, обращается к поставщику, рассчитывается за покупку (наличными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или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выписывая чеки), приносит продукт домой.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     д) Пользователь — человек, использующий продукт.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Маркетеры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должны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коммуникатировать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с исполнителями всех ролей. Этот подход использован, например, в рекламных роликах мыла «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Safeguard</w:t>
      </w:r>
      <w:proofErr w:type="spellEnd"/>
      <w:r>
        <w:rPr>
          <w:rFonts w:ascii="Arial" w:hAnsi="Arial" w:cs="Arial"/>
          <w:color w:val="000000"/>
          <w:sz w:val="20"/>
          <w:szCs w:val="20"/>
        </w:rPr>
        <w:t>» компании «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Procter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&amp;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Gamble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». В роликах каждый из членов потенциальной семьи-потребителя видит свою потребительскую роль — от непосредственного использования до общей эмоциональной поддержки использования другими членами семьи. </w:t>
      </w:r>
    </w:p>
    <w:p w:rsidR="00B040F8" w:rsidRDefault="00B040F8" w:rsidP="00B040F8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114300" cy="137160"/>
            <wp:effectExtent l="0" t="0" r="0" b="0"/>
            <wp:docPr id="1" name="Рисунок 1" descr="C:\Users\Алексей Евгеньевич\AppData\Local\Temp\RarSFX1\data\games\icon_lis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ексей Евгеньевич\AppData\Local\Temp\RarSFX1\data\games\icon_list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t>Потребительская социализация.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 xml:space="preserve">   Домохозяйство — основная среда формирования будущего потребителя, или потребительской социализации. Потребительская социализация — это процесс приобретения молодыми людьми умений, знаний и отношений, затрагивающих их функционирование на рынке в качестве потребителей. Потребительская социализация происходит как передача культурных ценностей от одного поколения к другому в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нуклеарной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или расширенной семье. </w:t>
      </w:r>
    </w:p>
    <w:p w:rsidR="00B040F8" w:rsidRDefault="00B040F8">
      <w:bookmarkStart w:id="0" w:name="_GoBack"/>
      <w:bookmarkEnd w:id="0"/>
    </w:p>
    <w:sectPr w:rsidR="00B04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E10"/>
    <w:rsid w:val="001A4F3E"/>
    <w:rsid w:val="00893CE7"/>
    <w:rsid w:val="009C5E10"/>
    <w:rsid w:val="00B040F8"/>
    <w:rsid w:val="00BA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4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04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40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4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04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40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3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1527</Words>
  <Characters>8710</Characters>
  <Application>Microsoft Office Word</Application>
  <DocSecurity>0</DocSecurity>
  <Lines>72</Lines>
  <Paragraphs>20</Paragraphs>
  <ScaleCrop>false</ScaleCrop>
  <Company/>
  <LinksUpToDate>false</LinksUpToDate>
  <CharactersWithSpaces>10217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Евгеньевич</dc:creator>
  <cp:keywords/>
  <dc:description/>
  <cp:lastModifiedBy>Алексей Евгеньевич</cp:lastModifiedBy>
  <cp:revision>2</cp:revision>
  <cp:lastPrinted>2015-03-16T07:30:00Z</cp:lastPrinted>
  <dcterms:created xsi:type="dcterms:W3CDTF">2015-03-16T07:29:00Z</dcterms:created>
  <dcterms:modified xsi:type="dcterms:W3CDTF">2015-03-16T07:30:00Z</dcterms:modified>
</cp:coreProperties>
</file>