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60" w:rsidRPr="007E27A3" w:rsidRDefault="00306A60" w:rsidP="00306A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ф</w:t>
      </w:r>
      <w:r w:rsidRPr="007E27A3">
        <w:rPr>
          <w:b/>
          <w:sz w:val="20"/>
          <w:szCs w:val="20"/>
        </w:rPr>
        <w:t>ормы банковской отчетности и их использование в анализе</w:t>
      </w:r>
      <w:r>
        <w:rPr>
          <w:b/>
          <w:sz w:val="20"/>
          <w:szCs w:val="20"/>
        </w:rPr>
        <w:t xml:space="preserve"> </w:t>
      </w:r>
    </w:p>
    <w:p w:rsidR="00306A60" w:rsidRPr="00BF4566" w:rsidRDefault="00306A60" w:rsidP="00306A60">
      <w:pPr>
        <w:tabs>
          <w:tab w:val="left" w:pos="720"/>
        </w:tabs>
        <w:jc w:val="center"/>
        <w:rPr>
          <w:b/>
          <w:sz w:val="12"/>
          <w:szCs w:val="12"/>
        </w:rPr>
      </w:pPr>
    </w:p>
    <w:tbl>
      <w:tblPr>
        <w:tblStyle w:val="a3"/>
        <w:tblW w:w="15749" w:type="dxa"/>
        <w:tblInd w:w="-612" w:type="dxa"/>
        <w:tblLook w:val="01E0"/>
      </w:tblPr>
      <w:tblGrid>
        <w:gridCol w:w="3236"/>
        <w:gridCol w:w="1478"/>
        <w:gridCol w:w="9515"/>
        <w:gridCol w:w="1520"/>
      </w:tblGrid>
      <w:tr w:rsidR="00306A60" w:rsidRPr="00BF4566" w:rsidTr="0096356F">
        <w:tc>
          <w:tcPr>
            <w:tcW w:w="3236" w:type="dxa"/>
            <w:vMerge w:val="restart"/>
            <w:vAlign w:val="center"/>
          </w:tcPr>
          <w:p w:rsidR="00306A60" w:rsidRPr="00BF4566" w:rsidRDefault="00306A60" w:rsidP="0096356F">
            <w:pPr>
              <w:tabs>
                <w:tab w:val="left" w:pos="720"/>
              </w:tabs>
              <w:jc w:val="center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Направление анализа деятельности банка</w:t>
            </w:r>
          </w:p>
        </w:tc>
        <w:tc>
          <w:tcPr>
            <w:tcW w:w="1478" w:type="dxa"/>
            <w:vMerge w:val="restart"/>
          </w:tcPr>
          <w:p w:rsidR="00306A60" w:rsidRPr="00BF4566" w:rsidRDefault="00306A60" w:rsidP="0096356F">
            <w:pPr>
              <w:tabs>
                <w:tab w:val="left" w:pos="0"/>
              </w:tabs>
              <w:jc w:val="center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Используемые формы отчетности (с указанием №)</w:t>
            </w:r>
          </w:p>
        </w:tc>
        <w:tc>
          <w:tcPr>
            <w:tcW w:w="11035" w:type="dxa"/>
            <w:gridSpan w:val="2"/>
          </w:tcPr>
          <w:p w:rsidR="00306A60" w:rsidRPr="00BF4566" w:rsidRDefault="00306A60" w:rsidP="0096356F">
            <w:pPr>
              <w:tabs>
                <w:tab w:val="left" w:pos="720"/>
              </w:tabs>
              <w:jc w:val="center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Характеристика формы отчетности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  <w:vMerge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15" w:type="dxa"/>
            <w:vAlign w:val="center"/>
          </w:tcPr>
          <w:p w:rsidR="00306A60" w:rsidRPr="00BF4566" w:rsidRDefault="00306A60" w:rsidP="0096356F">
            <w:pPr>
              <w:jc w:val="center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название формы</w:t>
            </w:r>
          </w:p>
        </w:tc>
        <w:tc>
          <w:tcPr>
            <w:tcW w:w="1520" w:type="dxa"/>
            <w:vAlign w:val="center"/>
          </w:tcPr>
          <w:p w:rsidR="00306A60" w:rsidRPr="00BF4566" w:rsidRDefault="00306A60" w:rsidP="0096356F">
            <w:pPr>
              <w:jc w:val="center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сроки составления формы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Анализ ресурсной базы банка и оценка ее качества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Отдельные показатели, характеризующие деятельность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5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ф.№125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активах и пассивах по срокам востребования и погашения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ф.№155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резервах на возможные потери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ф.№806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Бухгалтерский баланс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уровне достаточности капитала, величине резервов на покрытие сомнительных ссуд и иных активов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Анализ собственных средств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ф.№134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Расчет собственных средств (капитала)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об обязательных нормативах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уровне достаточности капитала, величине резервов на покрытие сомнительных ссуд и иных активов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 xml:space="preserve">Анализ привлеченных средств 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ф.№128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привлеченным кредитной организацией депозитам, вкладам, кредитам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ф.№157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крупных кредиторах (вкладчиках)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ф.№501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межбанковских кредитах и депозитах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ф.№667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внесении и возврате сумм резервирования (по счетам, вкладам, депозитам)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-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для расчета размера обязательных резервов, подлежащих депонированию в Банке России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ф.№904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остатках на счетах органов государственной власти, местных органов власти и государственных внебюджетных фондов РФ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выпущенным кредитной  организацией депозитным и сберегательным сертификатам и облигациям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выданным кредитной  организацией собственным векселям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ф.№251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счетах клиентов и платежах, проведенных через кредитную организацию (ее филиал)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ф.№345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ежедневных остатках, подлежащих страхованию денежных средств физических лиц, размещенных во вклады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ф.№909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 счетах, открытых федеральным учреждениям в кредитных организациях (их филиалах) для учета операций со средствами федерального бюджета…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Анализ активных операций банка и оценка качества активов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Отдельные показатели, характеризующие деятельность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5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ф.№125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активах и пассивах по срокам востребования и погашения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ф.135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об обязательных нормативах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ф.№806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Бухгалтерский баланс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ф.№807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Отчет об уровне достаточности капитала, величине резервов на покрытие сомнительных ссуд и иных активов </w:t>
            </w:r>
            <w:r w:rsidRPr="00BF4566">
              <w:rPr>
                <w:sz w:val="19"/>
                <w:szCs w:val="19"/>
              </w:rPr>
              <w:lastRenderedPageBreak/>
              <w:t>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lastRenderedPageBreak/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lastRenderedPageBreak/>
              <w:t>Анализ кредитного портфеля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ф.№115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 качестве ссуд, ссудной и приравненной к ней задолженности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ф.№118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крупных кредитах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ф.№128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кредитам, предоставленным кредитной организацией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ф.№155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резервах на возможные потери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кредитах и задолженности по кредитам, выданным заемщикам различных регионов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Анализ межбанковских кредитов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ф.№325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Процентные ставки по межбанковским кредитам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ежедневно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ф.№118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крупных кредитах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ф.№501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межбанковских кредитах и депозитах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Анализ портфеля ценных бумаг и инвестиций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ф.№705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остатках денежных средств на счетах участников расчетных центров ОРЦБ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ежедневно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ф.№156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инвестициях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расчетах по операциям с ценными бумагами, долями, паями и вкладами в имуществе, совершенных между резидентами и нерезидентами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выпущенным кредитной  организацией депозитным и сберегательным сертификатам и облигациям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выданным кредитной  организацией собственным векселям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Данные о средневзвешенных процентных ставках по учтенным кредитной  организацией векселям и собственным векселям, выданным за счет средств целевого кредитования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ф.№711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Депозитарный отчет 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-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Ежеквартальный отчет по ценным бумагам (формируется эмитентами ценных бумаг)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Анализ валютного портфеля, портфеля драгоценных металлов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ф.№625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Оперативный отчет о движении средств в иностранной валюте на транзитных валютных счетах резидентов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ежедневно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ф.№701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конверсионных операциях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ежедневно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Отдельные показатели, характеризующие деятельность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5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ф.№634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открытых валютных позициях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10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уполномоченного банка об иностранных операциях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Сведения о расчетах между резидентами и нерезидентами за выполнение работ, оказание услуг, передачу информации, результатов интеллектуальной деятельности и операции неторгового характера  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расчетах по операциям с ценными бумагами, долями, паями и вкладами в имуществе, совершенных между резидентами и нерезидентами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операциях с наличной иностранной валютой и чеками в иностранной валюте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ф.№664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валютных операциях, осуществляемых по банковским счетам клиентов в уполномоченных банках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ф.№665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валютных операциях, осуществляемых с оформлением паспорта сделки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ф.№608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Отчет по операциям ввоза и вывоза валюты РФ 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ф.№610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операциях с драгоценными металлами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Анализ имущества банка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Кассовые операции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ф.№202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кассовых оборотах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ф.№212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 проверках соблюдения организациями правил работы с наличными деньгами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полугодие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i/>
                <w:sz w:val="19"/>
                <w:szCs w:val="19"/>
              </w:rPr>
            </w:pPr>
            <w:r w:rsidRPr="00BF4566">
              <w:rPr>
                <w:i/>
                <w:sz w:val="19"/>
                <w:szCs w:val="19"/>
              </w:rPr>
              <w:t>Расчетные операции (активы)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ф.№310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Отчет по картотеке к </w:t>
            </w:r>
            <w:proofErr w:type="spellStart"/>
            <w:r w:rsidRPr="00BF4566">
              <w:rPr>
                <w:sz w:val="19"/>
                <w:szCs w:val="19"/>
              </w:rPr>
              <w:t>внебалансовому</w:t>
            </w:r>
            <w:proofErr w:type="spellEnd"/>
            <w:r w:rsidRPr="00BF4566">
              <w:rPr>
                <w:sz w:val="19"/>
                <w:szCs w:val="19"/>
              </w:rPr>
              <w:t xml:space="preserve"> счету №90902 «Расчетные документы, не оплаченные в срок»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 xml:space="preserve">Сведения о расчетах между резидентами и нерезидентами за выполнение работ, оказание услуг, передачу информации, результатов интеллектуальной деятельности и операции неторгового характера  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расчетах по операциям с ценными бумагами, долями, паями и вкладами в имуществе, совершенных между резидентами и нерезидентами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ф.№603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открытых корреспондентских счетах и остатках средств на них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ф.№250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деятельности кредитных организаций (их филиалов) в части расчетов с использованием платежных карт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ф.№407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 переводах физических лиц из РФ и переводах в РФ в пользу физических лиц и расчетах физических лиц – резидентов с нерезидентами на территории РФ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Анализ кредиторской и дебиторской задолженности банка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ф.№350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наличии в кредитной организации неудовлетворенных требований отдельных кредиторов по денежным обязательствам и неисполнении обязанности по уплате обязательных платежей в связи с отсутствием или недостаточностью денежных средств на корреспондентских счетах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10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Анализ финансовых результатов банка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Анализ ликвидности банка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ф.№101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Оборотная ведомость по счетам бухгалтерского учета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ф.№125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Сведения об активах и пассивах по срокам востребования и погашения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ф.№135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Информация об обязательных нормативах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 w:val="restart"/>
          </w:tcPr>
          <w:p w:rsidR="00306A60" w:rsidRPr="00BF4566" w:rsidRDefault="00306A60" w:rsidP="0096356F">
            <w:pPr>
              <w:jc w:val="both"/>
              <w:rPr>
                <w:b/>
                <w:sz w:val="19"/>
                <w:szCs w:val="19"/>
              </w:rPr>
            </w:pPr>
            <w:r w:rsidRPr="00BF4566">
              <w:rPr>
                <w:b/>
                <w:sz w:val="19"/>
                <w:szCs w:val="19"/>
              </w:rPr>
              <w:t>Прочие параметры работы банка</w:t>
            </w: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ф.№153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Сводный отчет о размере рыночного риска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месяц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ф.№902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остатках на счетах по учету доходов, распределяемых между уровнями бюджетной системы РФ, и средств федерального бюджета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10 дней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-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Ежеквартальный отчет по ценным бумагам (формируется эмитентами ценных бумаг)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ф.№806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Бухгалтерский баланс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ф.№807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 прибылях и убытках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ф.№808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Отчет об уровне достаточности капитала, величине резервов на покрытие сомнительных ссуд и иных активов (публикуемая отчетность)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квартал</w:t>
            </w:r>
          </w:p>
        </w:tc>
      </w:tr>
      <w:tr w:rsidR="00306A60" w:rsidRPr="00BF4566" w:rsidTr="0096356F">
        <w:tc>
          <w:tcPr>
            <w:tcW w:w="3236" w:type="dxa"/>
            <w:vMerge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78" w:type="dxa"/>
          </w:tcPr>
          <w:p w:rsidR="00306A60" w:rsidRPr="00BF4566" w:rsidRDefault="00306A60" w:rsidP="0096356F">
            <w:pPr>
              <w:jc w:val="center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ф.№639</w:t>
            </w:r>
          </w:p>
        </w:tc>
        <w:tc>
          <w:tcPr>
            <w:tcW w:w="9515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Справка о внутреннем контроле в кредитной организации</w:t>
            </w:r>
          </w:p>
        </w:tc>
        <w:tc>
          <w:tcPr>
            <w:tcW w:w="1520" w:type="dxa"/>
          </w:tcPr>
          <w:p w:rsidR="00306A60" w:rsidRPr="00BF4566" w:rsidRDefault="00306A60" w:rsidP="0096356F">
            <w:pPr>
              <w:jc w:val="both"/>
              <w:rPr>
                <w:sz w:val="19"/>
                <w:szCs w:val="19"/>
              </w:rPr>
            </w:pPr>
            <w:r w:rsidRPr="00BF4566">
              <w:rPr>
                <w:sz w:val="19"/>
                <w:szCs w:val="19"/>
              </w:rPr>
              <w:t>1 раз в год</w:t>
            </w:r>
          </w:p>
        </w:tc>
      </w:tr>
    </w:tbl>
    <w:p w:rsidR="00306A60" w:rsidRDefault="00306A60" w:rsidP="00306A60">
      <w:pPr>
        <w:jc w:val="both"/>
        <w:rPr>
          <w:sz w:val="28"/>
          <w:szCs w:val="28"/>
        </w:rPr>
      </w:pPr>
    </w:p>
    <w:p w:rsidR="00CF0B3A" w:rsidRDefault="00CF0B3A"/>
    <w:sectPr w:rsidR="00CF0B3A" w:rsidSect="00344AFB">
      <w:pgSz w:w="16838" w:h="11906" w:orient="landscape"/>
      <w:pgMar w:top="1276" w:right="992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6A60"/>
    <w:rsid w:val="00001B14"/>
    <w:rsid w:val="00001C47"/>
    <w:rsid w:val="00002AED"/>
    <w:rsid w:val="00004398"/>
    <w:rsid w:val="00004690"/>
    <w:rsid w:val="00004D5A"/>
    <w:rsid w:val="000053E1"/>
    <w:rsid w:val="00006CB1"/>
    <w:rsid w:val="000119DF"/>
    <w:rsid w:val="0001238B"/>
    <w:rsid w:val="00015062"/>
    <w:rsid w:val="000216C8"/>
    <w:rsid w:val="000263A4"/>
    <w:rsid w:val="0003099C"/>
    <w:rsid w:val="000353E7"/>
    <w:rsid w:val="00040633"/>
    <w:rsid w:val="000420E0"/>
    <w:rsid w:val="00045D9E"/>
    <w:rsid w:val="000475EB"/>
    <w:rsid w:val="000478B8"/>
    <w:rsid w:val="00052610"/>
    <w:rsid w:val="000575C1"/>
    <w:rsid w:val="00060970"/>
    <w:rsid w:val="00061843"/>
    <w:rsid w:val="00061C05"/>
    <w:rsid w:val="00062823"/>
    <w:rsid w:val="0006552D"/>
    <w:rsid w:val="00071E9B"/>
    <w:rsid w:val="00072D62"/>
    <w:rsid w:val="0007531A"/>
    <w:rsid w:val="000779D3"/>
    <w:rsid w:val="000779D7"/>
    <w:rsid w:val="0008142A"/>
    <w:rsid w:val="00082246"/>
    <w:rsid w:val="000849CF"/>
    <w:rsid w:val="00087D45"/>
    <w:rsid w:val="00090BD7"/>
    <w:rsid w:val="000951EB"/>
    <w:rsid w:val="000A117B"/>
    <w:rsid w:val="000A325E"/>
    <w:rsid w:val="000A4280"/>
    <w:rsid w:val="000A4873"/>
    <w:rsid w:val="000A5F38"/>
    <w:rsid w:val="000B2385"/>
    <w:rsid w:val="000C154F"/>
    <w:rsid w:val="000C749D"/>
    <w:rsid w:val="000D0C70"/>
    <w:rsid w:val="000D3EEB"/>
    <w:rsid w:val="000D4421"/>
    <w:rsid w:val="000D49A4"/>
    <w:rsid w:val="000E1C7F"/>
    <w:rsid w:val="000E4497"/>
    <w:rsid w:val="000E7B0A"/>
    <w:rsid w:val="000F4D08"/>
    <w:rsid w:val="000F5F49"/>
    <w:rsid w:val="000F746F"/>
    <w:rsid w:val="00102D86"/>
    <w:rsid w:val="00107D61"/>
    <w:rsid w:val="00111188"/>
    <w:rsid w:val="001120EE"/>
    <w:rsid w:val="00112BE7"/>
    <w:rsid w:val="00113536"/>
    <w:rsid w:val="001149D5"/>
    <w:rsid w:val="001176A3"/>
    <w:rsid w:val="001179B5"/>
    <w:rsid w:val="00117BC7"/>
    <w:rsid w:val="00120758"/>
    <w:rsid w:val="00124600"/>
    <w:rsid w:val="00124A05"/>
    <w:rsid w:val="00126491"/>
    <w:rsid w:val="00127675"/>
    <w:rsid w:val="00130E19"/>
    <w:rsid w:val="00132047"/>
    <w:rsid w:val="00134270"/>
    <w:rsid w:val="00137B3A"/>
    <w:rsid w:val="00140502"/>
    <w:rsid w:val="00140672"/>
    <w:rsid w:val="00141903"/>
    <w:rsid w:val="001424CD"/>
    <w:rsid w:val="001440EB"/>
    <w:rsid w:val="001453BC"/>
    <w:rsid w:val="00146357"/>
    <w:rsid w:val="00147759"/>
    <w:rsid w:val="00147D11"/>
    <w:rsid w:val="00151782"/>
    <w:rsid w:val="00157032"/>
    <w:rsid w:val="001617AA"/>
    <w:rsid w:val="00161838"/>
    <w:rsid w:val="00164183"/>
    <w:rsid w:val="00164FF0"/>
    <w:rsid w:val="0016607A"/>
    <w:rsid w:val="00170D25"/>
    <w:rsid w:val="0017352D"/>
    <w:rsid w:val="00180B08"/>
    <w:rsid w:val="001831BD"/>
    <w:rsid w:val="00185192"/>
    <w:rsid w:val="00185738"/>
    <w:rsid w:val="00187A66"/>
    <w:rsid w:val="0019027B"/>
    <w:rsid w:val="00190ECA"/>
    <w:rsid w:val="00197EC8"/>
    <w:rsid w:val="001B31C9"/>
    <w:rsid w:val="001B5336"/>
    <w:rsid w:val="001B610F"/>
    <w:rsid w:val="001B695C"/>
    <w:rsid w:val="001C0E73"/>
    <w:rsid w:val="001C131A"/>
    <w:rsid w:val="001C14EF"/>
    <w:rsid w:val="001C17D2"/>
    <w:rsid w:val="001C4032"/>
    <w:rsid w:val="001D0C05"/>
    <w:rsid w:val="001D231E"/>
    <w:rsid w:val="001D2C10"/>
    <w:rsid w:val="001D618B"/>
    <w:rsid w:val="001D6802"/>
    <w:rsid w:val="001E18FB"/>
    <w:rsid w:val="001E3DDF"/>
    <w:rsid w:val="001E45BB"/>
    <w:rsid w:val="001E7431"/>
    <w:rsid w:val="001F050E"/>
    <w:rsid w:val="001F22C0"/>
    <w:rsid w:val="001F2839"/>
    <w:rsid w:val="001F293A"/>
    <w:rsid w:val="001F3495"/>
    <w:rsid w:val="001F5780"/>
    <w:rsid w:val="001F57CE"/>
    <w:rsid w:val="002020CD"/>
    <w:rsid w:val="00203708"/>
    <w:rsid w:val="00206A26"/>
    <w:rsid w:val="002109EF"/>
    <w:rsid w:val="00213FAB"/>
    <w:rsid w:val="00213FB1"/>
    <w:rsid w:val="0021492C"/>
    <w:rsid w:val="002174F2"/>
    <w:rsid w:val="00220E75"/>
    <w:rsid w:val="002211FE"/>
    <w:rsid w:val="00222647"/>
    <w:rsid w:val="0022360C"/>
    <w:rsid w:val="00223A16"/>
    <w:rsid w:val="0022422F"/>
    <w:rsid w:val="002254FD"/>
    <w:rsid w:val="00225625"/>
    <w:rsid w:val="00225ABE"/>
    <w:rsid w:val="00227FA2"/>
    <w:rsid w:val="00230121"/>
    <w:rsid w:val="002354BC"/>
    <w:rsid w:val="00244562"/>
    <w:rsid w:val="00245D44"/>
    <w:rsid w:val="00246330"/>
    <w:rsid w:val="00246877"/>
    <w:rsid w:val="00247C8A"/>
    <w:rsid w:val="002520AB"/>
    <w:rsid w:val="00254155"/>
    <w:rsid w:val="00254FFF"/>
    <w:rsid w:val="0025551A"/>
    <w:rsid w:val="002562F0"/>
    <w:rsid w:val="00261421"/>
    <w:rsid w:val="00261E38"/>
    <w:rsid w:val="0026378E"/>
    <w:rsid w:val="002644BC"/>
    <w:rsid w:val="00266A71"/>
    <w:rsid w:val="00266A97"/>
    <w:rsid w:val="00267301"/>
    <w:rsid w:val="002743E5"/>
    <w:rsid w:val="00274702"/>
    <w:rsid w:val="00280CEA"/>
    <w:rsid w:val="0028366C"/>
    <w:rsid w:val="00284F17"/>
    <w:rsid w:val="00286699"/>
    <w:rsid w:val="00287752"/>
    <w:rsid w:val="00287DC5"/>
    <w:rsid w:val="00290394"/>
    <w:rsid w:val="00290579"/>
    <w:rsid w:val="0029134B"/>
    <w:rsid w:val="0029236B"/>
    <w:rsid w:val="0029365B"/>
    <w:rsid w:val="00295060"/>
    <w:rsid w:val="00295E6E"/>
    <w:rsid w:val="002A17BD"/>
    <w:rsid w:val="002A3D16"/>
    <w:rsid w:val="002A6702"/>
    <w:rsid w:val="002B0140"/>
    <w:rsid w:val="002B3378"/>
    <w:rsid w:val="002B6D35"/>
    <w:rsid w:val="002B78F1"/>
    <w:rsid w:val="002B7C0B"/>
    <w:rsid w:val="002C400D"/>
    <w:rsid w:val="002C68C2"/>
    <w:rsid w:val="002C6F51"/>
    <w:rsid w:val="002D02B4"/>
    <w:rsid w:val="002D10DC"/>
    <w:rsid w:val="002D2683"/>
    <w:rsid w:val="002D3290"/>
    <w:rsid w:val="002E01B3"/>
    <w:rsid w:val="002E1936"/>
    <w:rsid w:val="002E3C71"/>
    <w:rsid w:val="002F0886"/>
    <w:rsid w:val="002F0C38"/>
    <w:rsid w:val="002F0CAB"/>
    <w:rsid w:val="002F1CD1"/>
    <w:rsid w:val="002F4EFD"/>
    <w:rsid w:val="002F6021"/>
    <w:rsid w:val="002F6BAB"/>
    <w:rsid w:val="002F728B"/>
    <w:rsid w:val="002F7606"/>
    <w:rsid w:val="00302023"/>
    <w:rsid w:val="00302CAC"/>
    <w:rsid w:val="00304B62"/>
    <w:rsid w:val="0030631D"/>
    <w:rsid w:val="003069EC"/>
    <w:rsid w:val="00306A60"/>
    <w:rsid w:val="00307B5E"/>
    <w:rsid w:val="00310E38"/>
    <w:rsid w:val="00311B03"/>
    <w:rsid w:val="00314145"/>
    <w:rsid w:val="00314AC0"/>
    <w:rsid w:val="003174FE"/>
    <w:rsid w:val="003178BA"/>
    <w:rsid w:val="0032287B"/>
    <w:rsid w:val="00322D94"/>
    <w:rsid w:val="00324203"/>
    <w:rsid w:val="00325E18"/>
    <w:rsid w:val="00327527"/>
    <w:rsid w:val="00327842"/>
    <w:rsid w:val="00331F33"/>
    <w:rsid w:val="00335825"/>
    <w:rsid w:val="0033642F"/>
    <w:rsid w:val="00340EFE"/>
    <w:rsid w:val="003432A9"/>
    <w:rsid w:val="0035150C"/>
    <w:rsid w:val="00352440"/>
    <w:rsid w:val="00355EAA"/>
    <w:rsid w:val="00357925"/>
    <w:rsid w:val="00360DB6"/>
    <w:rsid w:val="00360E1F"/>
    <w:rsid w:val="00361BEB"/>
    <w:rsid w:val="00362419"/>
    <w:rsid w:val="00363FDA"/>
    <w:rsid w:val="00367BCF"/>
    <w:rsid w:val="00370ED9"/>
    <w:rsid w:val="0037188D"/>
    <w:rsid w:val="00372A87"/>
    <w:rsid w:val="00372AAB"/>
    <w:rsid w:val="00375150"/>
    <w:rsid w:val="003753F2"/>
    <w:rsid w:val="00381DE3"/>
    <w:rsid w:val="003823A1"/>
    <w:rsid w:val="003826D5"/>
    <w:rsid w:val="00383F6B"/>
    <w:rsid w:val="00385A76"/>
    <w:rsid w:val="00386FBD"/>
    <w:rsid w:val="00392FC4"/>
    <w:rsid w:val="0039534A"/>
    <w:rsid w:val="00396696"/>
    <w:rsid w:val="00396BAF"/>
    <w:rsid w:val="003A0692"/>
    <w:rsid w:val="003A069E"/>
    <w:rsid w:val="003A63CE"/>
    <w:rsid w:val="003A730A"/>
    <w:rsid w:val="003B0F3E"/>
    <w:rsid w:val="003B2BFF"/>
    <w:rsid w:val="003B4F7D"/>
    <w:rsid w:val="003B6B03"/>
    <w:rsid w:val="003C238B"/>
    <w:rsid w:val="003C34E7"/>
    <w:rsid w:val="003C3FEF"/>
    <w:rsid w:val="003C42B0"/>
    <w:rsid w:val="003C5339"/>
    <w:rsid w:val="003C600D"/>
    <w:rsid w:val="003C7BE5"/>
    <w:rsid w:val="003C7E98"/>
    <w:rsid w:val="003D4F1D"/>
    <w:rsid w:val="003D764F"/>
    <w:rsid w:val="003E68A1"/>
    <w:rsid w:val="003F124B"/>
    <w:rsid w:val="003F1A18"/>
    <w:rsid w:val="003F27D7"/>
    <w:rsid w:val="003F5FD9"/>
    <w:rsid w:val="00404AD1"/>
    <w:rsid w:val="00407385"/>
    <w:rsid w:val="00407F97"/>
    <w:rsid w:val="00410DA6"/>
    <w:rsid w:val="00411660"/>
    <w:rsid w:val="00414AE0"/>
    <w:rsid w:val="00414E20"/>
    <w:rsid w:val="00417594"/>
    <w:rsid w:val="004219FB"/>
    <w:rsid w:val="004242DA"/>
    <w:rsid w:val="004245B1"/>
    <w:rsid w:val="00424E1C"/>
    <w:rsid w:val="00425A9F"/>
    <w:rsid w:val="00426559"/>
    <w:rsid w:val="00426A42"/>
    <w:rsid w:val="00430012"/>
    <w:rsid w:val="0043182F"/>
    <w:rsid w:val="004346F0"/>
    <w:rsid w:val="0043553A"/>
    <w:rsid w:val="0044055C"/>
    <w:rsid w:val="00440923"/>
    <w:rsid w:val="004427EE"/>
    <w:rsid w:val="004442DD"/>
    <w:rsid w:val="004552BA"/>
    <w:rsid w:val="00455FF1"/>
    <w:rsid w:val="00462077"/>
    <w:rsid w:val="00462BBC"/>
    <w:rsid w:val="0047101A"/>
    <w:rsid w:val="00472F5F"/>
    <w:rsid w:val="004733EF"/>
    <w:rsid w:val="00473721"/>
    <w:rsid w:val="0047395D"/>
    <w:rsid w:val="00474844"/>
    <w:rsid w:val="0047495A"/>
    <w:rsid w:val="00476692"/>
    <w:rsid w:val="004775E0"/>
    <w:rsid w:val="004776D1"/>
    <w:rsid w:val="004819FF"/>
    <w:rsid w:val="00481F17"/>
    <w:rsid w:val="00484892"/>
    <w:rsid w:val="00491277"/>
    <w:rsid w:val="004924DF"/>
    <w:rsid w:val="004944C2"/>
    <w:rsid w:val="00495CB9"/>
    <w:rsid w:val="004972CB"/>
    <w:rsid w:val="00497A2B"/>
    <w:rsid w:val="004A1FB6"/>
    <w:rsid w:val="004A2ECE"/>
    <w:rsid w:val="004A3389"/>
    <w:rsid w:val="004A3D81"/>
    <w:rsid w:val="004A537B"/>
    <w:rsid w:val="004A5918"/>
    <w:rsid w:val="004B141E"/>
    <w:rsid w:val="004B2612"/>
    <w:rsid w:val="004B284E"/>
    <w:rsid w:val="004B3921"/>
    <w:rsid w:val="004B3FED"/>
    <w:rsid w:val="004B4E26"/>
    <w:rsid w:val="004B7E39"/>
    <w:rsid w:val="004C0537"/>
    <w:rsid w:val="004C0EAF"/>
    <w:rsid w:val="004C174B"/>
    <w:rsid w:val="004C2C65"/>
    <w:rsid w:val="004C3165"/>
    <w:rsid w:val="004C35FF"/>
    <w:rsid w:val="004D1242"/>
    <w:rsid w:val="004D1569"/>
    <w:rsid w:val="004D4AE7"/>
    <w:rsid w:val="004D50BA"/>
    <w:rsid w:val="004E04E1"/>
    <w:rsid w:val="004E0E5E"/>
    <w:rsid w:val="004E1406"/>
    <w:rsid w:val="004E2DCA"/>
    <w:rsid w:val="004E3BD1"/>
    <w:rsid w:val="004E71C2"/>
    <w:rsid w:val="004F0442"/>
    <w:rsid w:val="004F5BA2"/>
    <w:rsid w:val="004F5E29"/>
    <w:rsid w:val="0050066E"/>
    <w:rsid w:val="005025EF"/>
    <w:rsid w:val="00506D41"/>
    <w:rsid w:val="0050746A"/>
    <w:rsid w:val="005078D0"/>
    <w:rsid w:val="00510026"/>
    <w:rsid w:val="005106DC"/>
    <w:rsid w:val="00510B40"/>
    <w:rsid w:val="005160DC"/>
    <w:rsid w:val="005171D9"/>
    <w:rsid w:val="005201A0"/>
    <w:rsid w:val="00521477"/>
    <w:rsid w:val="00521627"/>
    <w:rsid w:val="00521BFF"/>
    <w:rsid w:val="00523CD7"/>
    <w:rsid w:val="0052425A"/>
    <w:rsid w:val="00525CF9"/>
    <w:rsid w:val="00526DB6"/>
    <w:rsid w:val="0052795F"/>
    <w:rsid w:val="0053332C"/>
    <w:rsid w:val="0053462E"/>
    <w:rsid w:val="005377E7"/>
    <w:rsid w:val="0054183D"/>
    <w:rsid w:val="0054407E"/>
    <w:rsid w:val="00544F93"/>
    <w:rsid w:val="00547885"/>
    <w:rsid w:val="00553536"/>
    <w:rsid w:val="005535B9"/>
    <w:rsid w:val="0055775E"/>
    <w:rsid w:val="00557F1E"/>
    <w:rsid w:val="0056183F"/>
    <w:rsid w:val="005635B2"/>
    <w:rsid w:val="00565323"/>
    <w:rsid w:val="005656A1"/>
    <w:rsid w:val="00565DBF"/>
    <w:rsid w:val="0056609D"/>
    <w:rsid w:val="005674DF"/>
    <w:rsid w:val="00573351"/>
    <w:rsid w:val="00573827"/>
    <w:rsid w:val="005754FB"/>
    <w:rsid w:val="00575B03"/>
    <w:rsid w:val="005818E0"/>
    <w:rsid w:val="00582C9B"/>
    <w:rsid w:val="00583539"/>
    <w:rsid w:val="0058397D"/>
    <w:rsid w:val="00590F7A"/>
    <w:rsid w:val="00593902"/>
    <w:rsid w:val="00594E2D"/>
    <w:rsid w:val="00594F3E"/>
    <w:rsid w:val="00595FEA"/>
    <w:rsid w:val="00597937"/>
    <w:rsid w:val="005A22F3"/>
    <w:rsid w:val="005A30A0"/>
    <w:rsid w:val="005A3371"/>
    <w:rsid w:val="005A50B0"/>
    <w:rsid w:val="005A558C"/>
    <w:rsid w:val="005A55EC"/>
    <w:rsid w:val="005A5A25"/>
    <w:rsid w:val="005A793F"/>
    <w:rsid w:val="005A7B01"/>
    <w:rsid w:val="005A7EF1"/>
    <w:rsid w:val="005B10A7"/>
    <w:rsid w:val="005B36CD"/>
    <w:rsid w:val="005B732B"/>
    <w:rsid w:val="005C4386"/>
    <w:rsid w:val="005C656B"/>
    <w:rsid w:val="005C79E4"/>
    <w:rsid w:val="005D23FD"/>
    <w:rsid w:val="005D408A"/>
    <w:rsid w:val="005D4909"/>
    <w:rsid w:val="005D72BB"/>
    <w:rsid w:val="005E15C3"/>
    <w:rsid w:val="005E4F9A"/>
    <w:rsid w:val="005E59EC"/>
    <w:rsid w:val="005E747F"/>
    <w:rsid w:val="005F2774"/>
    <w:rsid w:val="005F385A"/>
    <w:rsid w:val="005F3F74"/>
    <w:rsid w:val="005F5860"/>
    <w:rsid w:val="00600E81"/>
    <w:rsid w:val="0060145F"/>
    <w:rsid w:val="00603667"/>
    <w:rsid w:val="006038DE"/>
    <w:rsid w:val="006053B9"/>
    <w:rsid w:val="00610415"/>
    <w:rsid w:val="00610858"/>
    <w:rsid w:val="006166E1"/>
    <w:rsid w:val="006216D6"/>
    <w:rsid w:val="00623CB3"/>
    <w:rsid w:val="00624B44"/>
    <w:rsid w:val="00624C3B"/>
    <w:rsid w:val="0063032C"/>
    <w:rsid w:val="006303E4"/>
    <w:rsid w:val="006313AA"/>
    <w:rsid w:val="006370A3"/>
    <w:rsid w:val="00637DB3"/>
    <w:rsid w:val="006438F7"/>
    <w:rsid w:val="00646000"/>
    <w:rsid w:val="006465FC"/>
    <w:rsid w:val="00646FD0"/>
    <w:rsid w:val="00647B71"/>
    <w:rsid w:val="00650E5E"/>
    <w:rsid w:val="00660876"/>
    <w:rsid w:val="0066164A"/>
    <w:rsid w:val="006716D2"/>
    <w:rsid w:val="00671790"/>
    <w:rsid w:val="00671CCF"/>
    <w:rsid w:val="00672585"/>
    <w:rsid w:val="0067493C"/>
    <w:rsid w:val="00677ABB"/>
    <w:rsid w:val="00681420"/>
    <w:rsid w:val="00682C70"/>
    <w:rsid w:val="00686537"/>
    <w:rsid w:val="00690C17"/>
    <w:rsid w:val="006920BE"/>
    <w:rsid w:val="0069240C"/>
    <w:rsid w:val="00697D21"/>
    <w:rsid w:val="006A4EFB"/>
    <w:rsid w:val="006B0268"/>
    <w:rsid w:val="006B06BE"/>
    <w:rsid w:val="006C3BE2"/>
    <w:rsid w:val="006C5EDE"/>
    <w:rsid w:val="006D0D17"/>
    <w:rsid w:val="006D5F7F"/>
    <w:rsid w:val="006D75B3"/>
    <w:rsid w:val="006E275C"/>
    <w:rsid w:val="006E4509"/>
    <w:rsid w:val="006E6125"/>
    <w:rsid w:val="006E67F4"/>
    <w:rsid w:val="006E7603"/>
    <w:rsid w:val="006F1430"/>
    <w:rsid w:val="006F30FF"/>
    <w:rsid w:val="006F6FE1"/>
    <w:rsid w:val="0070262F"/>
    <w:rsid w:val="00705D18"/>
    <w:rsid w:val="0070739B"/>
    <w:rsid w:val="007111AB"/>
    <w:rsid w:val="00715136"/>
    <w:rsid w:val="007155E0"/>
    <w:rsid w:val="00716A6E"/>
    <w:rsid w:val="00717EDE"/>
    <w:rsid w:val="0072083F"/>
    <w:rsid w:val="00725C2A"/>
    <w:rsid w:val="00727562"/>
    <w:rsid w:val="007321F9"/>
    <w:rsid w:val="00732E79"/>
    <w:rsid w:val="00733E0E"/>
    <w:rsid w:val="00737773"/>
    <w:rsid w:val="007377A6"/>
    <w:rsid w:val="00740C2D"/>
    <w:rsid w:val="00743E22"/>
    <w:rsid w:val="0074406B"/>
    <w:rsid w:val="00745F16"/>
    <w:rsid w:val="00746555"/>
    <w:rsid w:val="00747263"/>
    <w:rsid w:val="00753D13"/>
    <w:rsid w:val="0075492E"/>
    <w:rsid w:val="00756A1C"/>
    <w:rsid w:val="007623CA"/>
    <w:rsid w:val="0077078E"/>
    <w:rsid w:val="00771359"/>
    <w:rsid w:val="00772BFE"/>
    <w:rsid w:val="007744C2"/>
    <w:rsid w:val="00780F4B"/>
    <w:rsid w:val="007855DB"/>
    <w:rsid w:val="0078611D"/>
    <w:rsid w:val="007918BA"/>
    <w:rsid w:val="00792EC9"/>
    <w:rsid w:val="00793C41"/>
    <w:rsid w:val="00794788"/>
    <w:rsid w:val="00794FB9"/>
    <w:rsid w:val="007954C8"/>
    <w:rsid w:val="007964D0"/>
    <w:rsid w:val="0079713A"/>
    <w:rsid w:val="007972CE"/>
    <w:rsid w:val="007A59B6"/>
    <w:rsid w:val="007A68AF"/>
    <w:rsid w:val="007A73FC"/>
    <w:rsid w:val="007A7C5E"/>
    <w:rsid w:val="007B314C"/>
    <w:rsid w:val="007B38F3"/>
    <w:rsid w:val="007B3A2B"/>
    <w:rsid w:val="007B5DBF"/>
    <w:rsid w:val="007B764F"/>
    <w:rsid w:val="007C45AB"/>
    <w:rsid w:val="007C7856"/>
    <w:rsid w:val="007E0557"/>
    <w:rsid w:val="007E1E41"/>
    <w:rsid w:val="007E3626"/>
    <w:rsid w:val="007E3D58"/>
    <w:rsid w:val="007E7BF9"/>
    <w:rsid w:val="007F1178"/>
    <w:rsid w:val="007F3742"/>
    <w:rsid w:val="007F5EA9"/>
    <w:rsid w:val="007F656D"/>
    <w:rsid w:val="007F7F57"/>
    <w:rsid w:val="008004FA"/>
    <w:rsid w:val="00801BA3"/>
    <w:rsid w:val="008030C7"/>
    <w:rsid w:val="00806D90"/>
    <w:rsid w:val="00814883"/>
    <w:rsid w:val="00822596"/>
    <w:rsid w:val="0082261F"/>
    <w:rsid w:val="00822684"/>
    <w:rsid w:val="008253AC"/>
    <w:rsid w:val="00833E60"/>
    <w:rsid w:val="008377A8"/>
    <w:rsid w:val="0084243F"/>
    <w:rsid w:val="0084249C"/>
    <w:rsid w:val="00844F8B"/>
    <w:rsid w:val="00862096"/>
    <w:rsid w:val="008633F8"/>
    <w:rsid w:val="0086471F"/>
    <w:rsid w:val="00865306"/>
    <w:rsid w:val="0086557D"/>
    <w:rsid w:val="00866D95"/>
    <w:rsid w:val="008700A9"/>
    <w:rsid w:val="0087047C"/>
    <w:rsid w:val="00871303"/>
    <w:rsid w:val="008773BE"/>
    <w:rsid w:val="00881911"/>
    <w:rsid w:val="00882431"/>
    <w:rsid w:val="008910FA"/>
    <w:rsid w:val="00891B6C"/>
    <w:rsid w:val="00895C7A"/>
    <w:rsid w:val="00895F5B"/>
    <w:rsid w:val="00896151"/>
    <w:rsid w:val="008A731C"/>
    <w:rsid w:val="008B62AA"/>
    <w:rsid w:val="008C0B94"/>
    <w:rsid w:val="008C3E8B"/>
    <w:rsid w:val="008C4331"/>
    <w:rsid w:val="008D36C2"/>
    <w:rsid w:val="008D72AA"/>
    <w:rsid w:val="008D777F"/>
    <w:rsid w:val="008E077C"/>
    <w:rsid w:val="008E7375"/>
    <w:rsid w:val="008E765A"/>
    <w:rsid w:val="008F16A6"/>
    <w:rsid w:val="008F3631"/>
    <w:rsid w:val="008F39E2"/>
    <w:rsid w:val="008F425B"/>
    <w:rsid w:val="00900DA8"/>
    <w:rsid w:val="00901941"/>
    <w:rsid w:val="00901DB0"/>
    <w:rsid w:val="009076FE"/>
    <w:rsid w:val="00913484"/>
    <w:rsid w:val="0092134B"/>
    <w:rsid w:val="00926271"/>
    <w:rsid w:val="00933766"/>
    <w:rsid w:val="0093395D"/>
    <w:rsid w:val="00934CFE"/>
    <w:rsid w:val="009428D1"/>
    <w:rsid w:val="0094306B"/>
    <w:rsid w:val="00945C9D"/>
    <w:rsid w:val="0094656A"/>
    <w:rsid w:val="00951ABA"/>
    <w:rsid w:val="009563AB"/>
    <w:rsid w:val="00956CCB"/>
    <w:rsid w:val="009600B7"/>
    <w:rsid w:val="009614A5"/>
    <w:rsid w:val="009621CC"/>
    <w:rsid w:val="009637F5"/>
    <w:rsid w:val="009667FB"/>
    <w:rsid w:val="00966941"/>
    <w:rsid w:val="00970036"/>
    <w:rsid w:val="00980E25"/>
    <w:rsid w:val="00985A20"/>
    <w:rsid w:val="00985E1A"/>
    <w:rsid w:val="00986A60"/>
    <w:rsid w:val="00987052"/>
    <w:rsid w:val="0099151F"/>
    <w:rsid w:val="00997FBE"/>
    <w:rsid w:val="009A1E22"/>
    <w:rsid w:val="009B0FCB"/>
    <w:rsid w:val="009B1D90"/>
    <w:rsid w:val="009B268B"/>
    <w:rsid w:val="009B6752"/>
    <w:rsid w:val="009B7B53"/>
    <w:rsid w:val="009C00DA"/>
    <w:rsid w:val="009C70C2"/>
    <w:rsid w:val="009D3B66"/>
    <w:rsid w:val="009D3D85"/>
    <w:rsid w:val="009D5B1F"/>
    <w:rsid w:val="009D6990"/>
    <w:rsid w:val="009E1128"/>
    <w:rsid w:val="009E58DE"/>
    <w:rsid w:val="009E632B"/>
    <w:rsid w:val="009F446E"/>
    <w:rsid w:val="009F702A"/>
    <w:rsid w:val="009F76C0"/>
    <w:rsid w:val="009F7B13"/>
    <w:rsid w:val="00A00282"/>
    <w:rsid w:val="00A0229E"/>
    <w:rsid w:val="00A12E2C"/>
    <w:rsid w:val="00A13E7D"/>
    <w:rsid w:val="00A15C8A"/>
    <w:rsid w:val="00A17418"/>
    <w:rsid w:val="00A2488D"/>
    <w:rsid w:val="00A270CA"/>
    <w:rsid w:val="00A271A3"/>
    <w:rsid w:val="00A30D7B"/>
    <w:rsid w:val="00A33BCF"/>
    <w:rsid w:val="00A418E0"/>
    <w:rsid w:val="00A42A2C"/>
    <w:rsid w:val="00A46031"/>
    <w:rsid w:val="00A50D92"/>
    <w:rsid w:val="00A53A53"/>
    <w:rsid w:val="00A55867"/>
    <w:rsid w:val="00A571E0"/>
    <w:rsid w:val="00A600EB"/>
    <w:rsid w:val="00A61EEE"/>
    <w:rsid w:val="00A65B8E"/>
    <w:rsid w:val="00A65DBD"/>
    <w:rsid w:val="00A748A2"/>
    <w:rsid w:val="00A75ADA"/>
    <w:rsid w:val="00A80BAA"/>
    <w:rsid w:val="00A811E9"/>
    <w:rsid w:val="00A82D83"/>
    <w:rsid w:val="00A86C24"/>
    <w:rsid w:val="00A91E78"/>
    <w:rsid w:val="00A95A14"/>
    <w:rsid w:val="00AA0CB3"/>
    <w:rsid w:val="00AA104A"/>
    <w:rsid w:val="00AA1138"/>
    <w:rsid w:val="00AA4580"/>
    <w:rsid w:val="00AA733D"/>
    <w:rsid w:val="00AA7955"/>
    <w:rsid w:val="00AB0367"/>
    <w:rsid w:val="00AB191A"/>
    <w:rsid w:val="00AB3239"/>
    <w:rsid w:val="00AB3FE1"/>
    <w:rsid w:val="00AB6DCB"/>
    <w:rsid w:val="00AC1D34"/>
    <w:rsid w:val="00AC2BFA"/>
    <w:rsid w:val="00AC50D7"/>
    <w:rsid w:val="00AD22A4"/>
    <w:rsid w:val="00AD61F3"/>
    <w:rsid w:val="00AE143B"/>
    <w:rsid w:val="00AE3165"/>
    <w:rsid w:val="00AF1C37"/>
    <w:rsid w:val="00AF1CA1"/>
    <w:rsid w:val="00AF2030"/>
    <w:rsid w:val="00AF2156"/>
    <w:rsid w:val="00AF4164"/>
    <w:rsid w:val="00AF56A8"/>
    <w:rsid w:val="00AF7EB7"/>
    <w:rsid w:val="00B01165"/>
    <w:rsid w:val="00B01F28"/>
    <w:rsid w:val="00B030B0"/>
    <w:rsid w:val="00B03169"/>
    <w:rsid w:val="00B03663"/>
    <w:rsid w:val="00B036BB"/>
    <w:rsid w:val="00B040BD"/>
    <w:rsid w:val="00B10C67"/>
    <w:rsid w:val="00B11507"/>
    <w:rsid w:val="00B1294D"/>
    <w:rsid w:val="00B13B0A"/>
    <w:rsid w:val="00B15B67"/>
    <w:rsid w:val="00B16113"/>
    <w:rsid w:val="00B162AE"/>
    <w:rsid w:val="00B230A6"/>
    <w:rsid w:val="00B26B42"/>
    <w:rsid w:val="00B335E8"/>
    <w:rsid w:val="00B341B5"/>
    <w:rsid w:val="00B36249"/>
    <w:rsid w:val="00B37C04"/>
    <w:rsid w:val="00B42D24"/>
    <w:rsid w:val="00B46286"/>
    <w:rsid w:val="00B472FF"/>
    <w:rsid w:val="00B47307"/>
    <w:rsid w:val="00B47D2B"/>
    <w:rsid w:val="00B5495A"/>
    <w:rsid w:val="00B5574F"/>
    <w:rsid w:val="00B57430"/>
    <w:rsid w:val="00B60967"/>
    <w:rsid w:val="00B61CB8"/>
    <w:rsid w:val="00B62666"/>
    <w:rsid w:val="00B63BA9"/>
    <w:rsid w:val="00B64E8F"/>
    <w:rsid w:val="00B658F6"/>
    <w:rsid w:val="00B65E19"/>
    <w:rsid w:val="00B70A75"/>
    <w:rsid w:val="00B714C3"/>
    <w:rsid w:val="00B74F97"/>
    <w:rsid w:val="00B81AD3"/>
    <w:rsid w:val="00B82F1B"/>
    <w:rsid w:val="00B83324"/>
    <w:rsid w:val="00B83B36"/>
    <w:rsid w:val="00B84447"/>
    <w:rsid w:val="00B851AE"/>
    <w:rsid w:val="00B85A5D"/>
    <w:rsid w:val="00B8601F"/>
    <w:rsid w:val="00B9312C"/>
    <w:rsid w:val="00B936E6"/>
    <w:rsid w:val="00B94620"/>
    <w:rsid w:val="00B94CFA"/>
    <w:rsid w:val="00B9570F"/>
    <w:rsid w:val="00B97F78"/>
    <w:rsid w:val="00BA041C"/>
    <w:rsid w:val="00BA06B7"/>
    <w:rsid w:val="00BA16EF"/>
    <w:rsid w:val="00BA27F5"/>
    <w:rsid w:val="00BA6400"/>
    <w:rsid w:val="00BB0C13"/>
    <w:rsid w:val="00BB1039"/>
    <w:rsid w:val="00BB43BB"/>
    <w:rsid w:val="00BB52DA"/>
    <w:rsid w:val="00BB608A"/>
    <w:rsid w:val="00BC2952"/>
    <w:rsid w:val="00BC5318"/>
    <w:rsid w:val="00BC6C4E"/>
    <w:rsid w:val="00BD29F1"/>
    <w:rsid w:val="00BD381D"/>
    <w:rsid w:val="00BD3FCE"/>
    <w:rsid w:val="00BD6A7A"/>
    <w:rsid w:val="00BE077D"/>
    <w:rsid w:val="00BE16C1"/>
    <w:rsid w:val="00BE4247"/>
    <w:rsid w:val="00BE5259"/>
    <w:rsid w:val="00BF1784"/>
    <w:rsid w:val="00BF1DA5"/>
    <w:rsid w:val="00BF1DBB"/>
    <w:rsid w:val="00BF6CC6"/>
    <w:rsid w:val="00C0203B"/>
    <w:rsid w:val="00C03599"/>
    <w:rsid w:val="00C04F4F"/>
    <w:rsid w:val="00C06150"/>
    <w:rsid w:val="00C10CB8"/>
    <w:rsid w:val="00C12F11"/>
    <w:rsid w:val="00C13821"/>
    <w:rsid w:val="00C1442B"/>
    <w:rsid w:val="00C20386"/>
    <w:rsid w:val="00C222D5"/>
    <w:rsid w:val="00C22D41"/>
    <w:rsid w:val="00C24A6E"/>
    <w:rsid w:val="00C46BD8"/>
    <w:rsid w:val="00C47813"/>
    <w:rsid w:val="00C501AD"/>
    <w:rsid w:val="00C5084A"/>
    <w:rsid w:val="00C51134"/>
    <w:rsid w:val="00C52945"/>
    <w:rsid w:val="00C52ECB"/>
    <w:rsid w:val="00C55827"/>
    <w:rsid w:val="00C61179"/>
    <w:rsid w:val="00C65ED4"/>
    <w:rsid w:val="00C71BFC"/>
    <w:rsid w:val="00C7333B"/>
    <w:rsid w:val="00C8153F"/>
    <w:rsid w:val="00C816D7"/>
    <w:rsid w:val="00C82DF0"/>
    <w:rsid w:val="00C83349"/>
    <w:rsid w:val="00C83E94"/>
    <w:rsid w:val="00C84AC8"/>
    <w:rsid w:val="00C92717"/>
    <w:rsid w:val="00C95CAB"/>
    <w:rsid w:val="00C96BB9"/>
    <w:rsid w:val="00C96D74"/>
    <w:rsid w:val="00CA5ADA"/>
    <w:rsid w:val="00CA7988"/>
    <w:rsid w:val="00CA7C78"/>
    <w:rsid w:val="00CB36E4"/>
    <w:rsid w:val="00CB4161"/>
    <w:rsid w:val="00CB7A57"/>
    <w:rsid w:val="00CC3C96"/>
    <w:rsid w:val="00CC5BAA"/>
    <w:rsid w:val="00CC7E0F"/>
    <w:rsid w:val="00CD0F53"/>
    <w:rsid w:val="00CD1396"/>
    <w:rsid w:val="00CD1AAC"/>
    <w:rsid w:val="00CD215C"/>
    <w:rsid w:val="00CD5262"/>
    <w:rsid w:val="00CE5A09"/>
    <w:rsid w:val="00CF0B3A"/>
    <w:rsid w:val="00CF0D75"/>
    <w:rsid w:val="00CF13B9"/>
    <w:rsid w:val="00CF1ECA"/>
    <w:rsid w:val="00CF5E20"/>
    <w:rsid w:val="00CF7984"/>
    <w:rsid w:val="00D00463"/>
    <w:rsid w:val="00D00E6C"/>
    <w:rsid w:val="00D05117"/>
    <w:rsid w:val="00D05C63"/>
    <w:rsid w:val="00D066B0"/>
    <w:rsid w:val="00D105B7"/>
    <w:rsid w:val="00D1173E"/>
    <w:rsid w:val="00D1232D"/>
    <w:rsid w:val="00D12704"/>
    <w:rsid w:val="00D12AC0"/>
    <w:rsid w:val="00D23D62"/>
    <w:rsid w:val="00D26E50"/>
    <w:rsid w:val="00D30077"/>
    <w:rsid w:val="00D333C8"/>
    <w:rsid w:val="00D34C84"/>
    <w:rsid w:val="00D36B10"/>
    <w:rsid w:val="00D36B38"/>
    <w:rsid w:val="00D3740D"/>
    <w:rsid w:val="00D40CDA"/>
    <w:rsid w:val="00D41CF6"/>
    <w:rsid w:val="00D446C6"/>
    <w:rsid w:val="00D44B62"/>
    <w:rsid w:val="00D45F69"/>
    <w:rsid w:val="00D51C01"/>
    <w:rsid w:val="00D51E02"/>
    <w:rsid w:val="00D560EB"/>
    <w:rsid w:val="00D563CB"/>
    <w:rsid w:val="00D56ECC"/>
    <w:rsid w:val="00D605DB"/>
    <w:rsid w:val="00D62D82"/>
    <w:rsid w:val="00D630DF"/>
    <w:rsid w:val="00D639D7"/>
    <w:rsid w:val="00D648FC"/>
    <w:rsid w:val="00D6490B"/>
    <w:rsid w:val="00D6687D"/>
    <w:rsid w:val="00D712D4"/>
    <w:rsid w:val="00D73A2D"/>
    <w:rsid w:val="00D74FFF"/>
    <w:rsid w:val="00D777DC"/>
    <w:rsid w:val="00D8076F"/>
    <w:rsid w:val="00D83657"/>
    <w:rsid w:val="00D87E5C"/>
    <w:rsid w:val="00D90183"/>
    <w:rsid w:val="00D96CA3"/>
    <w:rsid w:val="00D97234"/>
    <w:rsid w:val="00D9792D"/>
    <w:rsid w:val="00DA2D61"/>
    <w:rsid w:val="00DA2EE5"/>
    <w:rsid w:val="00DA4329"/>
    <w:rsid w:val="00DA53B3"/>
    <w:rsid w:val="00DA6188"/>
    <w:rsid w:val="00DB083B"/>
    <w:rsid w:val="00DB3C9B"/>
    <w:rsid w:val="00DB497B"/>
    <w:rsid w:val="00DB5318"/>
    <w:rsid w:val="00DB6716"/>
    <w:rsid w:val="00DC19E7"/>
    <w:rsid w:val="00DC41EF"/>
    <w:rsid w:val="00DC443A"/>
    <w:rsid w:val="00DD1170"/>
    <w:rsid w:val="00DD1465"/>
    <w:rsid w:val="00DD2077"/>
    <w:rsid w:val="00DD5783"/>
    <w:rsid w:val="00DE0C85"/>
    <w:rsid w:val="00DE0CA4"/>
    <w:rsid w:val="00DE1A68"/>
    <w:rsid w:val="00DE2658"/>
    <w:rsid w:val="00DE3F87"/>
    <w:rsid w:val="00DE73D2"/>
    <w:rsid w:val="00DE78CC"/>
    <w:rsid w:val="00DF178E"/>
    <w:rsid w:val="00DF38FD"/>
    <w:rsid w:val="00DF6859"/>
    <w:rsid w:val="00DF7641"/>
    <w:rsid w:val="00DF78FC"/>
    <w:rsid w:val="00DF798B"/>
    <w:rsid w:val="00E015FC"/>
    <w:rsid w:val="00E019BE"/>
    <w:rsid w:val="00E0518B"/>
    <w:rsid w:val="00E0543B"/>
    <w:rsid w:val="00E05D5F"/>
    <w:rsid w:val="00E07A27"/>
    <w:rsid w:val="00E07FCE"/>
    <w:rsid w:val="00E11D10"/>
    <w:rsid w:val="00E11EDC"/>
    <w:rsid w:val="00E123DE"/>
    <w:rsid w:val="00E13673"/>
    <w:rsid w:val="00E13936"/>
    <w:rsid w:val="00E17022"/>
    <w:rsid w:val="00E24D22"/>
    <w:rsid w:val="00E24F9E"/>
    <w:rsid w:val="00E32568"/>
    <w:rsid w:val="00E34338"/>
    <w:rsid w:val="00E40A84"/>
    <w:rsid w:val="00E421C5"/>
    <w:rsid w:val="00E434CE"/>
    <w:rsid w:val="00E44CE4"/>
    <w:rsid w:val="00E45C49"/>
    <w:rsid w:val="00E5064D"/>
    <w:rsid w:val="00E51776"/>
    <w:rsid w:val="00E51CCA"/>
    <w:rsid w:val="00E5241F"/>
    <w:rsid w:val="00E553A1"/>
    <w:rsid w:val="00E560BF"/>
    <w:rsid w:val="00E56CA6"/>
    <w:rsid w:val="00E6317A"/>
    <w:rsid w:val="00E67AAB"/>
    <w:rsid w:val="00E7535C"/>
    <w:rsid w:val="00E770A3"/>
    <w:rsid w:val="00E8177F"/>
    <w:rsid w:val="00E84215"/>
    <w:rsid w:val="00E915AB"/>
    <w:rsid w:val="00E94B4E"/>
    <w:rsid w:val="00E96A55"/>
    <w:rsid w:val="00E96AFC"/>
    <w:rsid w:val="00E97234"/>
    <w:rsid w:val="00EA17D7"/>
    <w:rsid w:val="00EA1F5A"/>
    <w:rsid w:val="00EA3B86"/>
    <w:rsid w:val="00EA69CA"/>
    <w:rsid w:val="00EA7A50"/>
    <w:rsid w:val="00EB0208"/>
    <w:rsid w:val="00EB05FD"/>
    <w:rsid w:val="00EB0921"/>
    <w:rsid w:val="00EB1932"/>
    <w:rsid w:val="00EB1EBB"/>
    <w:rsid w:val="00EB5749"/>
    <w:rsid w:val="00EB6BBC"/>
    <w:rsid w:val="00EC1EB2"/>
    <w:rsid w:val="00EC202F"/>
    <w:rsid w:val="00EC5568"/>
    <w:rsid w:val="00EC604B"/>
    <w:rsid w:val="00EC7320"/>
    <w:rsid w:val="00EC7EE4"/>
    <w:rsid w:val="00EE00A7"/>
    <w:rsid w:val="00EE5C04"/>
    <w:rsid w:val="00EF71E3"/>
    <w:rsid w:val="00EF7FA8"/>
    <w:rsid w:val="00F015B2"/>
    <w:rsid w:val="00F03C66"/>
    <w:rsid w:val="00F03F29"/>
    <w:rsid w:val="00F06072"/>
    <w:rsid w:val="00F070D7"/>
    <w:rsid w:val="00F10916"/>
    <w:rsid w:val="00F109D1"/>
    <w:rsid w:val="00F114D1"/>
    <w:rsid w:val="00F168AD"/>
    <w:rsid w:val="00F201F6"/>
    <w:rsid w:val="00F2074A"/>
    <w:rsid w:val="00F20BE1"/>
    <w:rsid w:val="00F229C0"/>
    <w:rsid w:val="00F254B9"/>
    <w:rsid w:val="00F27E7F"/>
    <w:rsid w:val="00F3191A"/>
    <w:rsid w:val="00F32911"/>
    <w:rsid w:val="00F33A0B"/>
    <w:rsid w:val="00F353FB"/>
    <w:rsid w:val="00F37323"/>
    <w:rsid w:val="00F37536"/>
    <w:rsid w:val="00F41E0B"/>
    <w:rsid w:val="00F43F52"/>
    <w:rsid w:val="00F5033E"/>
    <w:rsid w:val="00F5058A"/>
    <w:rsid w:val="00F526D6"/>
    <w:rsid w:val="00F52A6F"/>
    <w:rsid w:val="00F52F32"/>
    <w:rsid w:val="00F538B9"/>
    <w:rsid w:val="00F54358"/>
    <w:rsid w:val="00F5601E"/>
    <w:rsid w:val="00F56DED"/>
    <w:rsid w:val="00F61B4B"/>
    <w:rsid w:val="00F6429F"/>
    <w:rsid w:val="00F674D3"/>
    <w:rsid w:val="00F75B73"/>
    <w:rsid w:val="00F81C97"/>
    <w:rsid w:val="00F872D2"/>
    <w:rsid w:val="00F93CFB"/>
    <w:rsid w:val="00F948DD"/>
    <w:rsid w:val="00F9551D"/>
    <w:rsid w:val="00F96B5B"/>
    <w:rsid w:val="00FA1962"/>
    <w:rsid w:val="00FA1ADB"/>
    <w:rsid w:val="00FA2523"/>
    <w:rsid w:val="00FA52E3"/>
    <w:rsid w:val="00FA592C"/>
    <w:rsid w:val="00FB1E9D"/>
    <w:rsid w:val="00FC35FA"/>
    <w:rsid w:val="00FC3DB0"/>
    <w:rsid w:val="00FC5257"/>
    <w:rsid w:val="00FC5692"/>
    <w:rsid w:val="00FC5D5E"/>
    <w:rsid w:val="00FD202D"/>
    <w:rsid w:val="00FD3655"/>
    <w:rsid w:val="00FD56CC"/>
    <w:rsid w:val="00FD79C5"/>
    <w:rsid w:val="00FE1DAB"/>
    <w:rsid w:val="00FE2399"/>
    <w:rsid w:val="00FE7C75"/>
    <w:rsid w:val="00FF449B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ИВГУ</dc:creator>
  <cp:keywords/>
  <dc:description/>
  <cp:lastModifiedBy>ИВГУ</cp:lastModifiedBy>
  <cp:revision>1</cp:revision>
  <dcterms:created xsi:type="dcterms:W3CDTF">2015-04-21T12:18:00Z</dcterms:created>
  <dcterms:modified xsi:type="dcterms:W3CDTF">2015-04-21T12:18:00Z</dcterms:modified>
</cp:coreProperties>
</file>